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4"/>
        </w:rPr>
        <w:t>dr hab. Beata Oelszlaeger-Kosturek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Przebieg kariery naukowej: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1986r. – uzyskanie tytułu magistra pedagogiki. Uniwersytet Śląski w Katowicach.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2002r. – uzyskanie stopnia doktora nauk humanistycznych. Uniwersytet Śląski w Katowicach.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2015r. – </w:t>
      </w:r>
      <w:r>
        <w:rPr>
          <w:rFonts w:cs="Times New Roman" w:ascii="Times New Roman" w:hAnsi="Times New Roman"/>
        </w:rPr>
        <w:t xml:space="preserve">uzyskanie stopnia </w:t>
      </w:r>
      <w:r>
        <w:rPr>
          <w:rFonts w:cs="Times New Roman" w:ascii="Times New Roman" w:hAnsi="Times New Roman"/>
        </w:rPr>
        <w:t>doktor</w:t>
      </w:r>
      <w:r>
        <w:rPr>
          <w:rFonts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</w:rPr>
        <w:t>habilitowan</w:t>
      </w:r>
      <w:r>
        <w:rPr>
          <w:rFonts w:cs="Times New Roman" w:ascii="Times New Roman" w:hAnsi="Times New Roman"/>
        </w:rPr>
        <w:t>ego</w:t>
      </w:r>
      <w:r>
        <w:rPr>
          <w:rFonts w:cs="Times New Roman" w:ascii="Times New Roman" w:hAnsi="Times New Roman"/>
        </w:rPr>
        <w:t xml:space="preserve"> nauk społecznych.  </w:t>
      </w:r>
      <w:r>
        <w:rPr>
          <w:rFonts w:cs="Times New Roman" w:ascii="Times New Roman" w:hAnsi="Times New Roman"/>
          <w:sz w:val="24"/>
          <w:szCs w:val="24"/>
        </w:rPr>
        <w:t>Uniwersytet Mateja Bela w Bańskiej Bystrzycy.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widowControl/>
        <w:bidi w:val="0"/>
        <w:spacing w:lineRule="auto" w:line="240" w:before="0" w:after="0"/>
        <w:ind w:left="-57" w:right="0" w:hanging="0"/>
        <w:jc w:val="both"/>
        <w:rPr/>
      </w:pPr>
      <w:r>
        <w:rPr>
          <w:rFonts w:cs="Times New Roman" w:ascii="Times New Roman" w:hAnsi="Times New Roman"/>
        </w:rPr>
        <w:t xml:space="preserve">1991r.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–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nauczyciel mianowany w zakresie nauczania początkowego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1991r. – Studium Specjalne metodyki nauczania języków obcych dla  nauczycieli języka francuskiego. Centrum Doskonalenia Nauczycieli oraz Wojewódzki Ośrodek Metodyczny w Katowicach.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1993r. – Egzamin kwalifikacyjny z języka francuskiego, II Nauczycielskie Kolegium Języków Obcych w Sosnowcu.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1993r.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Studium Podyplomowe w zakresie edukacji wczesnoszkolnej. Uniwersytet Śląski w Katowicach. 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1996r. – Pierwszy stopień specjalizacji zawodowej w zakresie nauczania początkowego. Wojewódzki Ośrodek Metodyczny w Katowicach.</w:t>
      </w:r>
    </w:p>
    <w:p>
      <w:pPr>
        <w:pStyle w:val="Normal"/>
        <w:widowControl/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left="-5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2003r. – Członek </w:t>
      </w:r>
      <w:r>
        <w:rPr>
          <w:rFonts w:cs="Times New Roman" w:ascii="Times New Roman" w:hAnsi="Times New Roman"/>
          <w:sz w:val="26"/>
          <w:szCs w:val="26"/>
        </w:rPr>
        <w:t xml:space="preserve">Komisji ds. Stosunków Polsko-Czeskich i Polsko-Słowackich PAN (przy UŚ w Katowicach, Wydział Etnologii i Nauk o Edukacji w Cieszynie) </w:t>
      </w:r>
    </w:p>
    <w:p>
      <w:pPr>
        <w:pStyle w:val="Normal"/>
        <w:widowControl/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left="-5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2008r.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6"/>
          <w:szCs w:val="26"/>
        </w:rPr>
        <w:t xml:space="preserve"> Rzeczoznawca podręczników do kształcenia zintegrowanego (ekspert Ministerstwa Edukacji Narodowej).</w:t>
      </w:r>
    </w:p>
    <w:p>
      <w:pPr>
        <w:pStyle w:val="Default"/>
        <w:widowControl/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left="-5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2008r. - Wydziałowy Koordynator w zakresie Lifelong Learning Programme – LLP/Erasmus. </w:t>
      </w:r>
    </w:p>
    <w:p>
      <w:pPr>
        <w:pStyle w:val="Default"/>
        <w:widowControl/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left="-57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2009r. -  Opiekun Studenckiego Koła Naukowego Zintegrowanej Edukacji Wczesnoszkolnej.</w:t>
      </w:r>
    </w:p>
    <w:p>
      <w:pPr>
        <w:pStyle w:val="Normal"/>
        <w:widowControl/>
        <w:shd w:val="clear" w:fill="auto"/>
        <w:tabs>
          <w:tab w:val="clear" w:pos="708"/>
          <w:tab w:val="left" w:pos="701" w:leader="none"/>
        </w:tabs>
        <w:suppressAutoHyphens w:val="true"/>
        <w:bidi w:val="0"/>
        <w:spacing w:lineRule="auto" w:line="240" w:before="0" w:after="0"/>
        <w:ind w:left="-5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2015r. – członek Polskiego Towarzystwa Pedagogicznego. Przewodnicząca Komisji Rewizyjnej PTP Oddział w Cieszynie w latach 2015-2016 oraz w latach 2017-2019.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u w:val="single"/>
        </w:rPr>
        <w:t>Zainteresowania badawcze:</w:t>
      </w:r>
    </w:p>
    <w:p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aspekty podmiotowości w kształceniu nauczycieli i uczniów klas I-III;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uczenie się uczniów klas młodszych a czynności i działania nauczycieli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integracja procesów nauczania, uczenia się i wychowania;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programy i podręczniki w kształceniu zintegrowanym i edukacji wczesnoszkolnej 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nauczanie języka obcego nowożytnego w przedszkolu i klasach I-III;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kształcenie studentów pedagogiki – przyszłych nauczycieli;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edukacja wczesnoszkolna i przedszkolna w Polsce i na świecie;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współpraca szkoły i przedszkola z rodzicami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u w:val="single"/>
        </w:rPr>
        <w:t>Najważniejsze osiągnięcia naukowe:</w:t>
      </w:r>
    </w:p>
    <w:p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2006r. – udział w grancie FY 2003 - Fullbright Educational Partnership: 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val="en-US"/>
        </w:rPr>
        <w:t>Preparing Educators for Global Society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). Wizyta naukowo-dydaktyczna w El Camino College w Los Angeles (USA).</w:t>
      </w:r>
    </w:p>
    <w:p>
      <w:pPr>
        <w:pStyle w:val="Tretekstu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2015r.</w:t>
      </w:r>
      <w:bookmarkStart w:id="0" w:name="__DdeLink__111_24259940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 </w:t>
      </w:r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>Medal Komisji Edukacji Narodowej</w:t>
      </w:r>
    </w:p>
    <w:p>
      <w:pPr>
        <w:pStyle w:val="Tretekstu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2016r. – Nagroda indywidualna III stopnia Rektora Uniwersytetu Śląskiego za działalność naukowo-badawczą</w:t>
      </w:r>
    </w:p>
    <w:p>
      <w:pPr>
        <w:pStyle w:val="Tretekstu"/>
        <w:spacing w:lineRule="auto" w:line="240" w:before="0" w:after="0"/>
        <w:contextualSpacing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2019r. - koordynator projektu pt. </w:t>
      </w:r>
      <w:r>
        <w:rPr>
          <w:rStyle w:val="Strong"/>
          <w:rFonts w:ascii="Times New Roman" w:hAnsi="Times New Roman"/>
          <w:b w:val="false"/>
          <w:bCs w:val="false"/>
          <w:i/>
          <w:color w:val="000000"/>
          <w:sz w:val="24"/>
          <w:szCs w:val="24"/>
          <w:shd w:fill="FFFFFF" w:val="clear"/>
        </w:rPr>
        <w:t xml:space="preserve">Zawód nauczyciel </w:t>
      </w:r>
      <w:r>
        <w:rPr>
          <w:rStyle w:val="Wyrnienie"/>
          <w:rFonts w:ascii="Times New Roman" w:hAnsi="Times New Roman"/>
          <w:b w:val="false"/>
          <w:bCs w:val="false"/>
          <w:i w:val="false"/>
          <w:color w:val="000000"/>
          <w:sz w:val="24"/>
          <w:szCs w:val="24"/>
          <w:shd w:fill="FFFFFF" w:val="clear"/>
        </w:rPr>
        <w:t>-</w:t>
      </w:r>
      <w:r>
        <w:rPr>
          <w:rStyle w:val="Wyrnienie"/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 opracowanie i wdrożenie programów kształcenia nauczycieli na Wydziale Etnologii i Nauk o Edukacji UŚ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 (sygnatura POWR.03.01.00-00-KN33/18)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0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a02b3"/>
    <w:rPr>
      <w:b/>
      <w:bCs/>
    </w:rPr>
  </w:style>
  <w:style w:type="character" w:styleId="WW8Num9z0">
    <w:name w:val="WW8Num9z0"/>
    <w:qFormat/>
    <w:rPr>
      <w:rFonts w:ascii="Times New Roman" w:hAnsi="Times New Roman" w:cs="Times New Roman"/>
      <w:b w:val="false"/>
      <w:sz w:val="24"/>
      <w:szCs w:val="24"/>
    </w:rPr>
  </w:style>
  <w:style w:type="character" w:styleId="Wyrnienie">
    <w:name w:val="Wyróżnienie"/>
    <w:qFormat/>
    <w:rPr>
      <w:b/>
      <w:bCs/>
      <w:i w:val="false"/>
      <w:iCs w:val="false"/>
    </w:rPr>
  </w:style>
  <w:style w:type="character" w:styleId="ListLabel1">
    <w:name w:val="ListLabel 1"/>
    <w:qFormat/>
    <w:rPr>
      <w:rFonts w:cs="Times New Roman"/>
      <w:b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5dea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5d5de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E3D2-542B-4B04-B1B8-0C6703F7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LibreOffice/6.2.1.2$Windows_x86 LibreOffice_project/7bcb35dc3024a62dea0caee87020152d1ee96e71</Application>
  <Pages>1</Pages>
  <Words>316</Words>
  <Characters>2288</Characters>
  <CharactersWithSpaces>2603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2019-07-26T20:48:00Z</dcterms:created>
  <dc:creator>LENOVO</dc:creator>
  <dc:description/>
  <dc:language>pl-PL</dc:language>
  <cp:lastModifiedBy/>
  <dcterms:modified xsi:type="dcterms:W3CDTF">2019-08-20T19:44:04Z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