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20C" w:rsidRDefault="005D2C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bookmarkStart w:id="0" w:name="_GoBack"/>
      <w:bookmarkEnd w:id="0"/>
      <w:r>
        <w:rPr>
          <w:b/>
          <w:i/>
          <w:color w:val="000000"/>
        </w:rPr>
        <w:t xml:space="preserve">                            </w:t>
      </w:r>
    </w:p>
    <w:p w:rsidR="004E620C" w:rsidRDefault="005D2C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b/>
          <w:color w:val="000000"/>
        </w:rPr>
        <w:t>INSTYTUT CHEMII</w:t>
      </w:r>
    </w:p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E620C" w:rsidRDefault="005D2C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KRYTERIA WYŁONIENIA 30% NAJLEPSZYCH DOKTORANTÓW </w:t>
      </w:r>
    </w:p>
    <w:p w:rsidR="004E620C" w:rsidRDefault="005D2C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W INSTYTUCIE CHEMII UNIWERSYTETU ŚLĄSKIEGO DO CELÓW PRZYZNAWANIA STYPENDIUM Z DOTACJI PROJAKOŚCIOWEJ</w:t>
      </w:r>
    </w:p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E620C" w:rsidRDefault="005D2C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§ 1</w:t>
      </w:r>
    </w:p>
    <w:p w:rsidR="004E620C" w:rsidRDefault="005D2C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Stypendium doktoranckie z dotacji podmiotowej na dofinansowanie zadań projakościowych może być przyznane doktorantowi, który wyróżnił się osiągnięciami w pracy naukowej i dydaktycznej w poprzednim roku studiów. Do oceny osiągnięć doktoranta przyjęto następ</w:t>
      </w:r>
      <w:r>
        <w:rPr>
          <w:rFonts w:ascii="Calibri" w:eastAsia="Calibri" w:hAnsi="Calibri" w:cs="Calibri"/>
          <w:color w:val="000000"/>
          <w:sz w:val="20"/>
          <w:szCs w:val="20"/>
        </w:rPr>
        <w:t>ujące kryteria wraz z odpowiednim systemem punktacji:</w:t>
      </w:r>
    </w:p>
    <w:p w:rsidR="004E620C" w:rsidRDefault="005D2C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Wyniki egzaminów i zaliczeń objętych programem studiów doktoranckich - max. 60pkt (12*średnia ocen).</w:t>
      </w:r>
    </w:p>
    <w:p w:rsidR="004E620C" w:rsidRDefault="005D2C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Zaliczenie studiów nie później niż w terminie do 30 września.</w:t>
      </w:r>
    </w:p>
    <w:p w:rsidR="004E620C" w:rsidRDefault="005D2C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Postępy w pracy naukowej:</w:t>
      </w:r>
    </w:p>
    <w:p w:rsidR="004E620C" w:rsidRDefault="005D2C2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Publikacje naukowe: artykuły z punktacją 100 i więcej – bez ograniczeń, poniżej 100 pkt – max. 1. (punkty wg. kryteriów Ministerstwa Nauki i Szkolnictwa Wyższego, z uwzględnieniem wkładu procentowego doktoranta oraz mnożnika 1,2 jeżeli doktorant jest pierw</w:t>
      </w:r>
      <w:r>
        <w:rPr>
          <w:rFonts w:ascii="Calibri" w:eastAsia="Calibri" w:hAnsi="Calibri" w:cs="Calibri"/>
          <w:color w:val="000000"/>
          <w:sz w:val="20"/>
          <w:szCs w:val="20"/>
        </w:rPr>
        <w:t>szym autorem);</w:t>
      </w:r>
    </w:p>
    <w:p w:rsidR="004E620C" w:rsidRDefault="005D2C2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Patenty związane z pracą naukową: 75 pkt. za pozycję z uwzględnieniem wkładu procentowego doktoranta;</w:t>
      </w:r>
    </w:p>
    <w:p w:rsidR="004E620C" w:rsidRDefault="005D2C2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Zgłoszenia patentowe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: </w:t>
      </w:r>
      <w:r>
        <w:rPr>
          <w:rFonts w:ascii="Calibri" w:eastAsia="Calibri" w:hAnsi="Calibri" w:cs="Calibri"/>
          <w:color w:val="000000"/>
          <w:sz w:val="20"/>
          <w:szCs w:val="20"/>
        </w:rPr>
        <w:t>35 pkt za zgłoszenie z uwzględnieniem wkładu procentowego doktoranta (max. 3 zgłoszenia);</w:t>
      </w:r>
    </w:p>
    <w:p w:rsidR="004E620C" w:rsidRDefault="005D2C2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Grant,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w którym doktorant j</w:t>
      </w:r>
      <w:r>
        <w:rPr>
          <w:rFonts w:ascii="Calibri" w:eastAsia="Calibri" w:hAnsi="Calibri" w:cs="Calibri"/>
          <w:color w:val="000000"/>
          <w:sz w:val="20"/>
          <w:szCs w:val="20"/>
        </w:rPr>
        <w:t>est kierownikiem i finansuje działania badawcze (oprócz części stypendialnej)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–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200 pkt za grant przyznany, 80 pkt za złożony wniosek jeżeli został zakwalifikowany do drugiego etapu oceny merytorycznej, 40 pkt za złożony wniosek, jeżeli została nałożona ka</w:t>
      </w:r>
      <w:r>
        <w:rPr>
          <w:rFonts w:ascii="Calibri" w:eastAsia="Calibri" w:hAnsi="Calibri" w:cs="Calibri"/>
          <w:color w:val="000000"/>
          <w:sz w:val="20"/>
          <w:szCs w:val="20"/>
        </w:rPr>
        <w:t>rencja wówczas punkty nie będą przyznane).</w:t>
      </w:r>
    </w:p>
    <w:p w:rsidR="004E620C" w:rsidRDefault="005D2C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Dokonana przez opiekuna naukowego ocena zaangażowania w pracę dydaktyczną: max. 20 pkt.</w:t>
      </w:r>
    </w:p>
    <w:p w:rsidR="004E620C" w:rsidRDefault="005D2C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Określony przez opiekuna naukowego stan zaawansowania rozprawy doktorskiej: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 </w:t>
      </w:r>
      <w:r>
        <w:rPr>
          <w:rFonts w:ascii="Calibri" w:eastAsia="Calibri" w:hAnsi="Calibri" w:cs="Calibri"/>
          <w:color w:val="000000"/>
          <w:sz w:val="20"/>
          <w:szCs w:val="20"/>
        </w:rPr>
        <w:t>max. 20 pkt.</w:t>
      </w:r>
    </w:p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4E620C" w:rsidRDefault="005D2C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§ 2</w:t>
      </w:r>
    </w:p>
    <w:p w:rsidR="004E620C" w:rsidRDefault="005D2C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Listę osób rekomendowanych do przyznania  stypendium z dotacji projakościowej w Instytucie Chemii Uniwersytetu Śląskiego ustala komisja doktorancka w oparciu o powyższe kryteria.</w:t>
      </w:r>
    </w:p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4E620C" w:rsidRDefault="005D2C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§ 3</w:t>
      </w:r>
    </w:p>
    <w:p w:rsidR="004E620C" w:rsidRDefault="005D2C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Doktoranci ubiegający się o stypendium powinni złożyć odpowiedni wniosek</w:t>
      </w:r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4E620C" w:rsidRDefault="005D2C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333399"/>
        </w:rPr>
      </w:pPr>
      <w:r>
        <w:br w:type="page"/>
      </w:r>
    </w:p>
    <w:p w:rsidR="004E620C" w:rsidRDefault="005D2C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333399"/>
        </w:rPr>
      </w:pPr>
      <w:r>
        <w:rPr>
          <w:rFonts w:ascii="Arial" w:eastAsia="Arial" w:hAnsi="Arial" w:cs="Arial"/>
          <w:b/>
          <w:color w:val="333399"/>
        </w:rPr>
        <w:lastRenderedPageBreak/>
        <w:t>WNIOSEK O ZWIĘKSZENIE STYPENDIUM Z DOTACJI PROJAKOŚCIOWEJ</w:t>
      </w:r>
    </w:p>
    <w:p w:rsidR="004E620C" w:rsidRDefault="005D2C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333399"/>
        </w:rPr>
      </w:pPr>
      <w:r>
        <w:rPr>
          <w:i/>
          <w:color w:val="333399"/>
        </w:rPr>
        <w:t xml:space="preserve"> </w:t>
      </w:r>
    </w:p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333399"/>
        </w:rPr>
      </w:pPr>
    </w:p>
    <w:p w:rsidR="004E620C" w:rsidRDefault="005D2C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333399"/>
        </w:rPr>
      </w:pPr>
      <w:r>
        <w:rPr>
          <w:b/>
          <w:color w:val="333399"/>
        </w:rPr>
        <w:t>Informacje o kandydacie:</w:t>
      </w:r>
    </w:p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tbl>
      <w:tblPr>
        <w:tblStyle w:val="a"/>
        <w:tblW w:w="9061" w:type="dxa"/>
        <w:tblInd w:w="-65" w:type="dxa"/>
        <w:tblLayout w:type="fixed"/>
        <w:tblLook w:val="0000" w:firstRow="0" w:lastRow="0" w:firstColumn="0" w:lastColumn="0" w:noHBand="0" w:noVBand="0"/>
      </w:tblPr>
      <w:tblGrid>
        <w:gridCol w:w="2914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4E620C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620C" w:rsidRDefault="004E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:rsidR="004E620C" w:rsidRDefault="005D2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Imię i Nazwisko </w:t>
            </w:r>
          </w:p>
          <w:p w:rsidR="004E620C" w:rsidRDefault="004E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61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0C" w:rsidRDefault="004E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4E620C"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4E620C" w:rsidRDefault="004E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:rsidR="004E620C" w:rsidRDefault="005D2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Dane kontaktowe</w:t>
            </w:r>
          </w:p>
          <w:p w:rsidR="004E620C" w:rsidRDefault="005D2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(adres, telefon, e-mail)</w:t>
            </w:r>
          </w:p>
          <w:p w:rsidR="004E620C" w:rsidRDefault="004E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6147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0C" w:rsidRDefault="004E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4E620C"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4E620C" w:rsidRDefault="004E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:rsidR="004E620C" w:rsidRDefault="005D2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Rok studiów doktoranckich</w:t>
            </w:r>
          </w:p>
          <w:p w:rsidR="004E620C" w:rsidRDefault="005D2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Numer albumu</w:t>
            </w:r>
          </w:p>
          <w:p w:rsidR="004E620C" w:rsidRDefault="004E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6147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0C" w:rsidRDefault="004E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4E620C"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</w:tcPr>
          <w:p w:rsidR="004E620C" w:rsidRDefault="004E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:rsidR="004E620C" w:rsidRDefault="005D2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Opiekun naukowy/promotor </w:t>
            </w:r>
          </w:p>
          <w:p w:rsidR="004E620C" w:rsidRDefault="005D2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(imię i nazwisko, </w:t>
            </w:r>
          </w:p>
          <w:p w:rsidR="004E620C" w:rsidRDefault="005D2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telefon kontaktowy, e-mail)</w:t>
            </w:r>
          </w:p>
          <w:p w:rsidR="004E620C" w:rsidRDefault="005D2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vertAlign w:val="superscript"/>
              </w:rPr>
              <w:footnoteReference w:id="1"/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147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20C" w:rsidRDefault="004E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4E620C">
        <w:tc>
          <w:tcPr>
            <w:tcW w:w="2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620C" w:rsidRDefault="004E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:rsidR="004E620C" w:rsidRDefault="005D2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Nazwa banku</w:t>
            </w:r>
          </w:p>
          <w:p w:rsidR="004E620C" w:rsidRDefault="005D2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nr konta bankowego</w:t>
            </w:r>
          </w:p>
          <w:p w:rsidR="004E620C" w:rsidRDefault="004E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0C" w:rsidRDefault="004E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  <w:p w:rsidR="004E620C" w:rsidRDefault="004E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E620C"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620C" w:rsidRDefault="004E6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0C" w:rsidRDefault="004E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0C" w:rsidRDefault="004E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0C" w:rsidRDefault="004E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0C" w:rsidRDefault="004E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0C" w:rsidRDefault="004E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0C" w:rsidRDefault="004E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0C" w:rsidRDefault="004E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0C" w:rsidRDefault="004E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0C" w:rsidRDefault="004E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0C" w:rsidRDefault="004E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0C" w:rsidRDefault="004E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0C" w:rsidRDefault="004E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0C" w:rsidRDefault="004E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0C" w:rsidRDefault="004E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0C" w:rsidRDefault="004E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0C" w:rsidRDefault="004E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0C" w:rsidRDefault="004E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0C" w:rsidRDefault="004E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0C" w:rsidRDefault="004E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0C" w:rsidRDefault="004E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0C" w:rsidRDefault="004E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0C" w:rsidRDefault="004E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0C" w:rsidRDefault="004E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0C" w:rsidRDefault="004E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0C" w:rsidRDefault="004E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0C" w:rsidRDefault="004E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E620C"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620C" w:rsidRDefault="004E6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61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20C" w:rsidRDefault="004E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4E620C" w:rsidRDefault="005D2C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333399"/>
        </w:rPr>
      </w:pPr>
      <w:r>
        <w:rPr>
          <w:b/>
          <w:color w:val="333399"/>
        </w:rPr>
        <w:lastRenderedPageBreak/>
        <w:t>I. Ocena zaangażowania w pracę dydaktyczną doktorantki/doktoranta w poprzednim roku akademickim, dokonana przez opiekuna naukowego (</w:t>
      </w:r>
      <w:r>
        <w:rPr>
          <w:b/>
          <w:i/>
          <w:color w:val="333399"/>
        </w:rPr>
        <w:t>max. 20 pkt.):</w:t>
      </w:r>
    </w:p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E620C" w:rsidRDefault="005D2C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333399"/>
        </w:rPr>
      </w:pPr>
      <w:r>
        <w:rPr>
          <w:b/>
          <w:color w:val="333399"/>
        </w:rPr>
        <w:t>II. Postęp zaawansowania rozprawy doktorskiej w poprzednim roku akademickim, określony przez opiekuna naukowego</w:t>
      </w:r>
      <w:r>
        <w:rPr>
          <w:b/>
          <w:i/>
          <w:color w:val="333399"/>
        </w:rPr>
        <w:t xml:space="preserve"> (max. 20 pkt.):</w:t>
      </w:r>
    </w:p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E620C" w:rsidRDefault="005D2C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 </w:t>
      </w:r>
    </w:p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E620C" w:rsidRDefault="005D2C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333399"/>
        </w:rPr>
      </w:pPr>
      <w:r>
        <w:rPr>
          <w:b/>
          <w:color w:val="333399"/>
        </w:rPr>
        <w:lastRenderedPageBreak/>
        <w:t xml:space="preserve">III. Ocena dorobku naukowego doktorantki/doktoranta w poprzednim roku     </w:t>
      </w:r>
    </w:p>
    <w:p w:rsidR="004E620C" w:rsidRDefault="005D2C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333399"/>
        </w:rPr>
      </w:pPr>
      <w:r>
        <w:rPr>
          <w:b/>
          <w:color w:val="333399"/>
        </w:rPr>
        <w:t xml:space="preserve">       akademickim –październik-wrzesień (wypełnia doktorant)</w:t>
      </w:r>
    </w:p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tbl>
      <w:tblPr>
        <w:tblStyle w:val="a0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2"/>
        <w:gridCol w:w="5408"/>
        <w:gridCol w:w="1134"/>
        <w:gridCol w:w="1134"/>
        <w:gridCol w:w="1100"/>
      </w:tblGrid>
      <w:tr w:rsidR="004E620C">
        <w:tc>
          <w:tcPr>
            <w:tcW w:w="9288" w:type="dxa"/>
            <w:gridSpan w:val="5"/>
          </w:tcPr>
          <w:p w:rsidR="004E620C" w:rsidRDefault="005D2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PUBLIKACJE </w:t>
            </w:r>
            <w:r>
              <w:rPr>
                <w:color w:val="000000"/>
                <w:sz w:val="20"/>
                <w:szCs w:val="20"/>
                <w:vertAlign w:val="superscript"/>
              </w:rPr>
              <w:t>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E620C">
        <w:tc>
          <w:tcPr>
            <w:tcW w:w="512" w:type="dxa"/>
          </w:tcPr>
          <w:p w:rsidR="004E620C" w:rsidRDefault="005D2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nr</w:t>
            </w:r>
          </w:p>
        </w:tc>
        <w:tc>
          <w:tcPr>
            <w:tcW w:w="5408" w:type="dxa"/>
          </w:tcPr>
          <w:p w:rsidR="004E620C" w:rsidRDefault="005D2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Autorzy, tytuł artykułu, czasopismo, wolumin, rok, strony, miesiąc opublikowania artykułu</w:t>
            </w:r>
          </w:p>
        </w:tc>
        <w:tc>
          <w:tcPr>
            <w:tcW w:w="1134" w:type="dxa"/>
          </w:tcPr>
          <w:p w:rsidR="004E620C" w:rsidRDefault="005D2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 xml:space="preserve">pkt </w:t>
            </w:r>
            <w:proofErr w:type="spellStart"/>
            <w:r>
              <w:rPr>
                <w:color w:val="000000"/>
                <w:sz w:val="20"/>
                <w:szCs w:val="20"/>
              </w:rPr>
              <w:t>MNiSW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134" w:type="dxa"/>
          </w:tcPr>
          <w:p w:rsidR="004E620C" w:rsidRDefault="005D2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 xml:space="preserve">Udział % </w:t>
            </w:r>
            <w:r>
              <w:rPr>
                <w:color w:val="000000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100" w:type="dxa"/>
          </w:tcPr>
          <w:p w:rsidR="004E620C" w:rsidRDefault="005D2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 xml:space="preserve">pkt </w:t>
            </w:r>
            <w:r>
              <w:rPr>
                <w:color w:val="000000"/>
                <w:sz w:val="20"/>
                <w:szCs w:val="20"/>
                <w:vertAlign w:val="superscript"/>
              </w:rPr>
              <w:t>d</w:t>
            </w:r>
          </w:p>
        </w:tc>
      </w:tr>
      <w:tr w:rsidR="004E620C">
        <w:tc>
          <w:tcPr>
            <w:tcW w:w="512" w:type="dxa"/>
          </w:tcPr>
          <w:p w:rsidR="004E620C" w:rsidRDefault="005D2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8" w:type="dxa"/>
          </w:tcPr>
          <w:p w:rsidR="004E620C" w:rsidRDefault="004E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620C" w:rsidRDefault="004E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620C" w:rsidRDefault="004E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</w:tcPr>
          <w:p w:rsidR="004E620C" w:rsidRDefault="004E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E620C">
        <w:tc>
          <w:tcPr>
            <w:tcW w:w="512" w:type="dxa"/>
          </w:tcPr>
          <w:p w:rsidR="004E620C" w:rsidRDefault="005D2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8" w:type="dxa"/>
          </w:tcPr>
          <w:p w:rsidR="004E620C" w:rsidRDefault="004E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620C" w:rsidRDefault="004E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620C" w:rsidRDefault="004E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</w:tcPr>
          <w:p w:rsidR="004E620C" w:rsidRDefault="004E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E620C">
        <w:tc>
          <w:tcPr>
            <w:tcW w:w="512" w:type="dxa"/>
          </w:tcPr>
          <w:p w:rsidR="004E620C" w:rsidRDefault="005D2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8" w:type="dxa"/>
          </w:tcPr>
          <w:p w:rsidR="004E620C" w:rsidRDefault="004E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620C" w:rsidRDefault="004E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620C" w:rsidRDefault="004E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</w:tcPr>
          <w:p w:rsidR="004E620C" w:rsidRDefault="004E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E620C">
        <w:tc>
          <w:tcPr>
            <w:tcW w:w="9288" w:type="dxa"/>
            <w:gridSpan w:val="5"/>
          </w:tcPr>
          <w:p w:rsidR="004E620C" w:rsidRDefault="005D2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PATENTY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vertAlign w:val="superscript"/>
              </w:rPr>
              <w:t>e</w:t>
            </w:r>
            <w:r>
              <w:rPr>
                <w:color w:val="000000"/>
                <w:sz w:val="20"/>
                <w:szCs w:val="20"/>
              </w:rPr>
              <w:t xml:space="preserve"> (75 pkt. za patent)</w:t>
            </w:r>
          </w:p>
        </w:tc>
      </w:tr>
      <w:tr w:rsidR="004E620C">
        <w:tc>
          <w:tcPr>
            <w:tcW w:w="512" w:type="dxa"/>
          </w:tcPr>
          <w:p w:rsidR="004E620C" w:rsidRDefault="004E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42" w:type="dxa"/>
            <w:gridSpan w:val="2"/>
          </w:tcPr>
          <w:p w:rsidR="004E620C" w:rsidRDefault="005D2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Autorzy, tytuł, nr patentu, data</w:t>
            </w:r>
          </w:p>
        </w:tc>
        <w:tc>
          <w:tcPr>
            <w:tcW w:w="1134" w:type="dxa"/>
          </w:tcPr>
          <w:p w:rsidR="004E620C" w:rsidRDefault="005D2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 xml:space="preserve">Udział % </w:t>
            </w:r>
            <w:r>
              <w:rPr>
                <w:color w:val="000000"/>
                <w:sz w:val="20"/>
                <w:szCs w:val="20"/>
                <w:vertAlign w:val="superscript"/>
              </w:rPr>
              <w:t>f</w:t>
            </w:r>
          </w:p>
        </w:tc>
        <w:tc>
          <w:tcPr>
            <w:tcW w:w="1100" w:type="dxa"/>
          </w:tcPr>
          <w:p w:rsidR="004E620C" w:rsidRDefault="005D2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 xml:space="preserve">pkt </w:t>
            </w:r>
            <w:r>
              <w:rPr>
                <w:color w:val="000000"/>
                <w:sz w:val="20"/>
                <w:szCs w:val="20"/>
                <w:vertAlign w:val="superscript"/>
              </w:rPr>
              <w:t>f</w:t>
            </w:r>
          </w:p>
        </w:tc>
      </w:tr>
      <w:tr w:rsidR="004E620C">
        <w:tc>
          <w:tcPr>
            <w:tcW w:w="512" w:type="dxa"/>
          </w:tcPr>
          <w:p w:rsidR="004E620C" w:rsidRDefault="005D2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542" w:type="dxa"/>
            <w:gridSpan w:val="2"/>
          </w:tcPr>
          <w:p w:rsidR="004E620C" w:rsidRDefault="004E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620C" w:rsidRDefault="004E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</w:tcPr>
          <w:p w:rsidR="004E620C" w:rsidRDefault="004E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E620C">
        <w:tc>
          <w:tcPr>
            <w:tcW w:w="512" w:type="dxa"/>
          </w:tcPr>
          <w:p w:rsidR="004E620C" w:rsidRDefault="005D2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2" w:type="dxa"/>
            <w:gridSpan w:val="2"/>
          </w:tcPr>
          <w:p w:rsidR="004E620C" w:rsidRDefault="004E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620C" w:rsidRDefault="004E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</w:tcPr>
          <w:p w:rsidR="004E620C" w:rsidRDefault="004E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E620C">
        <w:tc>
          <w:tcPr>
            <w:tcW w:w="512" w:type="dxa"/>
          </w:tcPr>
          <w:p w:rsidR="004E620C" w:rsidRDefault="005D2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542" w:type="dxa"/>
            <w:gridSpan w:val="2"/>
          </w:tcPr>
          <w:p w:rsidR="004E620C" w:rsidRDefault="004E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620C" w:rsidRDefault="004E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</w:tcPr>
          <w:p w:rsidR="004E620C" w:rsidRDefault="004E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E620C">
        <w:tc>
          <w:tcPr>
            <w:tcW w:w="9288" w:type="dxa"/>
            <w:gridSpan w:val="5"/>
          </w:tcPr>
          <w:p w:rsidR="004E620C" w:rsidRDefault="005D2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ZGŁOSZENIA PATENTOWE </w:t>
            </w:r>
            <w:r>
              <w:rPr>
                <w:color w:val="000000"/>
                <w:sz w:val="20"/>
                <w:szCs w:val="20"/>
                <w:vertAlign w:val="superscript"/>
              </w:rPr>
              <w:t>e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(35 pkt. za zgłoszenie, max. 3 zgłoszenia)</w:t>
            </w:r>
          </w:p>
        </w:tc>
      </w:tr>
      <w:tr w:rsidR="004E620C">
        <w:tc>
          <w:tcPr>
            <w:tcW w:w="512" w:type="dxa"/>
          </w:tcPr>
          <w:p w:rsidR="004E620C" w:rsidRDefault="004E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42" w:type="dxa"/>
            <w:gridSpan w:val="2"/>
          </w:tcPr>
          <w:p w:rsidR="004E620C" w:rsidRDefault="005D2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Autorzy, tytuł, nr zgłoszenia, data</w:t>
            </w:r>
          </w:p>
        </w:tc>
        <w:tc>
          <w:tcPr>
            <w:tcW w:w="1134" w:type="dxa"/>
          </w:tcPr>
          <w:p w:rsidR="004E620C" w:rsidRDefault="005D2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 xml:space="preserve">Udział % </w:t>
            </w:r>
            <w:r>
              <w:rPr>
                <w:color w:val="000000"/>
                <w:sz w:val="20"/>
                <w:szCs w:val="20"/>
                <w:vertAlign w:val="superscript"/>
              </w:rPr>
              <w:t>f</w:t>
            </w:r>
          </w:p>
        </w:tc>
        <w:tc>
          <w:tcPr>
            <w:tcW w:w="1100" w:type="dxa"/>
          </w:tcPr>
          <w:p w:rsidR="004E620C" w:rsidRDefault="005D2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 xml:space="preserve">pkt </w:t>
            </w:r>
            <w:r>
              <w:rPr>
                <w:color w:val="000000"/>
                <w:sz w:val="20"/>
                <w:szCs w:val="20"/>
                <w:vertAlign w:val="superscript"/>
              </w:rPr>
              <w:t>f</w:t>
            </w:r>
          </w:p>
        </w:tc>
      </w:tr>
      <w:tr w:rsidR="004E620C">
        <w:tc>
          <w:tcPr>
            <w:tcW w:w="512" w:type="dxa"/>
          </w:tcPr>
          <w:p w:rsidR="004E620C" w:rsidRDefault="005D2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542" w:type="dxa"/>
            <w:gridSpan w:val="2"/>
          </w:tcPr>
          <w:p w:rsidR="004E620C" w:rsidRDefault="004E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620C" w:rsidRDefault="004E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</w:tcPr>
          <w:p w:rsidR="004E620C" w:rsidRDefault="004E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E620C">
        <w:tc>
          <w:tcPr>
            <w:tcW w:w="512" w:type="dxa"/>
          </w:tcPr>
          <w:p w:rsidR="004E620C" w:rsidRDefault="005D2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2" w:type="dxa"/>
            <w:gridSpan w:val="2"/>
          </w:tcPr>
          <w:p w:rsidR="004E620C" w:rsidRDefault="004E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620C" w:rsidRDefault="004E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</w:tcPr>
          <w:p w:rsidR="004E620C" w:rsidRDefault="004E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E620C">
        <w:tc>
          <w:tcPr>
            <w:tcW w:w="512" w:type="dxa"/>
          </w:tcPr>
          <w:p w:rsidR="004E620C" w:rsidRDefault="005D2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542" w:type="dxa"/>
            <w:gridSpan w:val="2"/>
          </w:tcPr>
          <w:p w:rsidR="004E620C" w:rsidRDefault="004E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620C" w:rsidRDefault="004E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</w:tcPr>
          <w:p w:rsidR="004E620C" w:rsidRDefault="004E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E620C">
        <w:tc>
          <w:tcPr>
            <w:tcW w:w="8188" w:type="dxa"/>
            <w:gridSpan w:val="4"/>
          </w:tcPr>
          <w:p w:rsidR="004E620C" w:rsidRDefault="005D2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GRANTY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vertAlign w:val="superscript"/>
              </w:rPr>
              <w:t xml:space="preserve"> g</w:t>
            </w:r>
            <w:r>
              <w:rPr>
                <w:color w:val="000000"/>
                <w:sz w:val="20"/>
                <w:szCs w:val="20"/>
              </w:rPr>
              <w:t xml:space="preserve"> (Tytuł, konkurs, źródło finansowania, okres realizacji)</w:t>
            </w:r>
          </w:p>
        </w:tc>
        <w:tc>
          <w:tcPr>
            <w:tcW w:w="1100" w:type="dxa"/>
          </w:tcPr>
          <w:p w:rsidR="004E620C" w:rsidRDefault="005D2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pkt</w:t>
            </w:r>
          </w:p>
        </w:tc>
      </w:tr>
      <w:tr w:rsidR="004E620C">
        <w:tc>
          <w:tcPr>
            <w:tcW w:w="8188" w:type="dxa"/>
            <w:gridSpan w:val="4"/>
          </w:tcPr>
          <w:p w:rsidR="004E620C" w:rsidRDefault="004E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</w:tcPr>
          <w:p w:rsidR="004E620C" w:rsidRDefault="004E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E620C">
        <w:tc>
          <w:tcPr>
            <w:tcW w:w="8188" w:type="dxa"/>
            <w:gridSpan w:val="4"/>
          </w:tcPr>
          <w:p w:rsidR="004E620C" w:rsidRDefault="005D2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smallCaps/>
                <w:color w:val="000000"/>
                <w:sz w:val="20"/>
                <w:szCs w:val="20"/>
              </w:rPr>
              <w:t xml:space="preserve">WYNIKI EGZAMINÓW I ZALICZEŃ OBJĘTYCH PROGRAMEM STUDIÓW DOKTORANCKICH </w:t>
            </w:r>
          </w:p>
          <w:p w:rsidR="004E620C" w:rsidRDefault="005D2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(12 × średnia ocen, max. 60pkt)</w:t>
            </w:r>
          </w:p>
        </w:tc>
        <w:tc>
          <w:tcPr>
            <w:tcW w:w="1100" w:type="dxa"/>
          </w:tcPr>
          <w:p w:rsidR="004E620C" w:rsidRDefault="004E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E620C">
        <w:tc>
          <w:tcPr>
            <w:tcW w:w="8188" w:type="dxa"/>
            <w:gridSpan w:val="4"/>
          </w:tcPr>
          <w:p w:rsidR="004E620C" w:rsidRDefault="005D2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SUMA PUNKTÓW =</w:t>
            </w:r>
          </w:p>
        </w:tc>
        <w:tc>
          <w:tcPr>
            <w:tcW w:w="1100" w:type="dxa"/>
          </w:tcPr>
          <w:p w:rsidR="004E620C" w:rsidRDefault="004E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4E620C" w:rsidRDefault="005D2C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 xml:space="preserve">(a) </w:t>
      </w:r>
      <w:r>
        <w:rPr>
          <w:color w:val="000000"/>
          <w:sz w:val="20"/>
          <w:szCs w:val="20"/>
        </w:rPr>
        <w:t xml:space="preserve">Można wykazać jedynie prace, które </w:t>
      </w:r>
      <w:r>
        <w:rPr>
          <w:b/>
          <w:color w:val="000000"/>
          <w:sz w:val="20"/>
          <w:szCs w:val="20"/>
        </w:rPr>
        <w:t>zostały opublikowane</w:t>
      </w:r>
      <w:r>
        <w:rPr>
          <w:color w:val="000000"/>
          <w:sz w:val="20"/>
          <w:szCs w:val="20"/>
        </w:rPr>
        <w:t xml:space="preserve"> w okresie sprawozdawczym (pełne dane bibliograficzne</w:t>
      </w:r>
      <w:r>
        <w:rPr>
          <w:b/>
          <w:color w:val="000000"/>
          <w:sz w:val="20"/>
          <w:szCs w:val="20"/>
        </w:rPr>
        <w:t xml:space="preserve">: </w:t>
      </w:r>
      <w:r>
        <w:rPr>
          <w:color w:val="000000"/>
          <w:sz w:val="20"/>
          <w:szCs w:val="20"/>
        </w:rPr>
        <w:t>autorzy, tytuł, czasopismo,</w:t>
      </w:r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numer, miesiąc i rok publikacji) w czasopismach naukowych posiadających co najmniej 100 pkt oraz maksymalnie 1 artykuł</w:t>
      </w:r>
      <w:r>
        <w:rPr>
          <w:color w:val="000000"/>
          <w:sz w:val="20"/>
          <w:szCs w:val="20"/>
        </w:rPr>
        <w:t xml:space="preserve"> w czasopismach poniżej 100pkt. </w:t>
      </w:r>
      <w:r>
        <w:rPr>
          <w:b/>
          <w:color w:val="000000"/>
          <w:sz w:val="20"/>
          <w:szCs w:val="20"/>
        </w:rPr>
        <w:t>Należy pogrubioną czcionką zaznaczyć nazwiska wszystkich doktorantów</w:t>
      </w:r>
      <w:r>
        <w:rPr>
          <w:color w:val="000000"/>
          <w:sz w:val="20"/>
          <w:szCs w:val="20"/>
        </w:rPr>
        <w:t>. Do wniosku należy dołączyć kopie pierwszych stron artykułów.</w:t>
      </w:r>
    </w:p>
    <w:p w:rsidR="004E620C" w:rsidRDefault="005D2C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(b)</w:t>
      </w:r>
      <w:r>
        <w:rPr>
          <w:color w:val="000000"/>
          <w:sz w:val="20"/>
          <w:szCs w:val="20"/>
        </w:rPr>
        <w:t xml:space="preserve"> Należy podać punkty z wykazu czasopism naukowych </w:t>
      </w:r>
      <w:proofErr w:type="spellStart"/>
      <w:r>
        <w:rPr>
          <w:color w:val="000000"/>
          <w:sz w:val="20"/>
          <w:szCs w:val="20"/>
        </w:rPr>
        <w:t>MNiSW</w:t>
      </w:r>
      <w:proofErr w:type="spellEnd"/>
      <w:r>
        <w:rPr>
          <w:color w:val="000000"/>
          <w:sz w:val="20"/>
          <w:szCs w:val="20"/>
        </w:rPr>
        <w:t xml:space="preserve"> z roku, w którym ukazała się publi</w:t>
      </w:r>
      <w:r>
        <w:rPr>
          <w:color w:val="000000"/>
          <w:sz w:val="20"/>
          <w:szCs w:val="20"/>
        </w:rPr>
        <w:t xml:space="preserve">kacja. W przypadku artykułów, które ukazały się w ostatnim roku, dla którego nie została jeszcze opublikowana lista </w:t>
      </w:r>
      <w:proofErr w:type="spellStart"/>
      <w:r>
        <w:rPr>
          <w:color w:val="000000"/>
          <w:sz w:val="20"/>
          <w:szCs w:val="20"/>
        </w:rPr>
        <w:t>MNiSW</w:t>
      </w:r>
      <w:proofErr w:type="spellEnd"/>
      <w:r>
        <w:rPr>
          <w:color w:val="000000"/>
          <w:sz w:val="20"/>
          <w:szCs w:val="20"/>
        </w:rPr>
        <w:t xml:space="preserve"> należy podać punkty z roku poprzedniego.</w:t>
      </w:r>
    </w:p>
    <w:p w:rsidR="004E620C" w:rsidRDefault="005D2C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(c)</w:t>
      </w:r>
      <w:r>
        <w:rPr>
          <w:color w:val="000000"/>
          <w:sz w:val="20"/>
          <w:szCs w:val="20"/>
        </w:rPr>
        <w:t xml:space="preserve"> Należy podać udział procentowy doktoranta. W udziale  uwzględnia się jedynie doktorantów Instytutu Chemii UŚ z lat I-IV. Jeżeli wnioskodawca jest jedynym doktorantem wśród autorów wówczas jego udział wynosi 100%. </w:t>
      </w:r>
      <w:r>
        <w:rPr>
          <w:b/>
          <w:color w:val="000000"/>
          <w:sz w:val="20"/>
          <w:szCs w:val="20"/>
        </w:rPr>
        <w:t>Udział procentowy doktoranta poświadcza op</w:t>
      </w:r>
      <w:r>
        <w:rPr>
          <w:b/>
          <w:color w:val="000000"/>
          <w:sz w:val="20"/>
          <w:szCs w:val="20"/>
        </w:rPr>
        <w:t xml:space="preserve">iekun naukowy lub promotor podpisem złożonym na wniosku. </w:t>
      </w:r>
    </w:p>
    <w:p w:rsidR="004E620C" w:rsidRDefault="005D2C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(d)</w:t>
      </w:r>
      <w:r>
        <w:rPr>
          <w:color w:val="000000"/>
          <w:sz w:val="20"/>
          <w:szCs w:val="20"/>
        </w:rPr>
        <w:t xml:space="preserve"> Punkty należy obliczyć wg równania: pkt </w:t>
      </w:r>
      <w:proofErr w:type="spellStart"/>
      <w:r>
        <w:rPr>
          <w:color w:val="000000"/>
          <w:sz w:val="20"/>
          <w:szCs w:val="20"/>
        </w:rPr>
        <w:t>MNiSW×udział</w:t>
      </w:r>
      <w:proofErr w:type="spellEnd"/>
      <w:r>
        <w:rPr>
          <w:color w:val="000000"/>
          <w:sz w:val="20"/>
          <w:szCs w:val="20"/>
        </w:rPr>
        <w:t xml:space="preserve"> procentowy/100. Jeżeli doktorant jest pierwszym autorem punkty należy obliczyć wg równania: 1,2×pkt </w:t>
      </w:r>
      <w:proofErr w:type="spellStart"/>
      <w:r>
        <w:rPr>
          <w:color w:val="000000"/>
          <w:sz w:val="20"/>
          <w:szCs w:val="20"/>
        </w:rPr>
        <w:t>MNiSW×udział</w:t>
      </w:r>
      <w:proofErr w:type="spellEnd"/>
      <w:r>
        <w:rPr>
          <w:color w:val="000000"/>
          <w:sz w:val="20"/>
          <w:szCs w:val="20"/>
        </w:rPr>
        <w:t xml:space="preserve"> procentowy/100.</w:t>
      </w:r>
    </w:p>
    <w:p w:rsidR="004E620C" w:rsidRDefault="005D2C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 xml:space="preserve">(e) </w:t>
      </w:r>
      <w:r>
        <w:rPr>
          <w:color w:val="000000"/>
          <w:sz w:val="20"/>
          <w:szCs w:val="20"/>
        </w:rPr>
        <w:t>Należy d</w:t>
      </w:r>
      <w:r>
        <w:rPr>
          <w:color w:val="000000"/>
          <w:sz w:val="20"/>
          <w:szCs w:val="20"/>
        </w:rPr>
        <w:t>ołączyć decyzję Urzędu Patentowego o przyznaniu patentu lub numeru zgłoszenia patentowego. Należy pogrubioną czcionką zaznaczyć nazwiska wszystkich doktorantów.</w:t>
      </w:r>
    </w:p>
    <w:p w:rsidR="004E620C" w:rsidRDefault="005D2C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(f)</w:t>
      </w:r>
      <w:r>
        <w:rPr>
          <w:color w:val="000000"/>
          <w:sz w:val="20"/>
          <w:szCs w:val="20"/>
        </w:rPr>
        <w:t xml:space="preserve"> Należy podać udział procentowy zadeklarowany w patencie lub zgłoszeniu patentowym z uwzględ</w:t>
      </w:r>
      <w:r>
        <w:rPr>
          <w:color w:val="000000"/>
          <w:sz w:val="20"/>
          <w:szCs w:val="20"/>
        </w:rPr>
        <w:t>nieniem jedynie doktorantów Instytutu Chemii z lat I-IV. Punkty należy obliczyć wg równania 75×udział procentowy/100 w przypadku patentu lub 35×udział procentowy/100 w przypadku zgłoszenia.</w:t>
      </w:r>
    </w:p>
    <w:p w:rsidR="004E620C" w:rsidRDefault="005D2C2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 xml:space="preserve">(g) </w:t>
      </w:r>
      <w:r>
        <w:rPr>
          <w:color w:val="000000"/>
          <w:sz w:val="20"/>
          <w:szCs w:val="20"/>
        </w:rPr>
        <w:t>Można wykazać grant, w którym doktorant jest kierownikiem i fi</w:t>
      </w:r>
      <w:r>
        <w:rPr>
          <w:color w:val="000000"/>
          <w:sz w:val="20"/>
          <w:szCs w:val="20"/>
        </w:rPr>
        <w:t>nansuje działania badawcze (oprócz części stypendialnej): 200pkt za grant przyznany, 80pkt za złożony wniosek jeżeli został zakwalifikowany do drugiego etapu oceny merytorycznej, 40pkt za złożony wniosek (jeżeli wniosek został słabo oceniony przez ekspertó</w:t>
      </w:r>
      <w:r>
        <w:rPr>
          <w:color w:val="000000"/>
          <w:sz w:val="20"/>
          <w:szCs w:val="20"/>
        </w:rPr>
        <w:t>w i została nałożona karencja wówczas punkty nie będą przyznane).</w:t>
      </w:r>
    </w:p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48" w:hanging="2"/>
        <w:jc w:val="both"/>
        <w:rPr>
          <w:color w:val="000000"/>
        </w:rPr>
      </w:pPr>
    </w:p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48" w:hanging="2"/>
        <w:jc w:val="both"/>
        <w:rPr>
          <w:color w:val="000000"/>
        </w:rPr>
      </w:pPr>
    </w:p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333399"/>
        </w:rPr>
      </w:pPr>
    </w:p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4E620C" w:rsidRDefault="005D2C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lastRenderedPageBreak/>
        <w:t xml:space="preserve">Ja niżej podpisany/a, świadomy/a odpowiedzialności karnej za fałszywe zeznania z art. 233 §1 kodeksu karnego (Dz.U. z 1997 r. Nr 88, poz. 553 z </w:t>
      </w:r>
      <w:proofErr w:type="spellStart"/>
      <w:r>
        <w:rPr>
          <w:b/>
          <w:i/>
          <w:color w:val="000000"/>
          <w:sz w:val="22"/>
          <w:szCs w:val="22"/>
        </w:rPr>
        <w:t>późn</w:t>
      </w:r>
      <w:proofErr w:type="spellEnd"/>
      <w:r>
        <w:rPr>
          <w:b/>
          <w:i/>
          <w:color w:val="000000"/>
          <w:sz w:val="22"/>
          <w:szCs w:val="22"/>
        </w:rPr>
        <w:t>. zm.) oraz odpowiedzialności dyscyplinarnej za podawanie nieprawdziwych danych, oświadczam, że podane wyżej</w:t>
      </w:r>
      <w:r>
        <w:rPr>
          <w:b/>
          <w:i/>
          <w:color w:val="000000"/>
          <w:sz w:val="22"/>
          <w:szCs w:val="22"/>
        </w:rPr>
        <w:t xml:space="preserve"> informacje dotyczące mojej osoby są kompletne i zgodne ze stanem faktycznym.</w:t>
      </w:r>
    </w:p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E620C" w:rsidRDefault="005D2C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b/>
          <w:color w:val="000000"/>
        </w:rPr>
        <w:t xml:space="preserve">                      …………………………………………</w:t>
      </w:r>
    </w:p>
    <w:tbl>
      <w:tblPr>
        <w:tblStyle w:val="a1"/>
        <w:tblW w:w="885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18"/>
        <w:gridCol w:w="2627"/>
        <w:gridCol w:w="3111"/>
      </w:tblGrid>
      <w:tr w:rsidR="004E620C">
        <w:tc>
          <w:tcPr>
            <w:tcW w:w="3118" w:type="dxa"/>
          </w:tcPr>
          <w:p w:rsidR="004E620C" w:rsidRDefault="004E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627" w:type="dxa"/>
          </w:tcPr>
          <w:p w:rsidR="004E620C" w:rsidRDefault="004E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3111" w:type="dxa"/>
          </w:tcPr>
          <w:p w:rsidR="004E620C" w:rsidRDefault="005D2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Data i podpis doktoranta</w:t>
            </w:r>
          </w:p>
        </w:tc>
      </w:tr>
    </w:tbl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E620C" w:rsidRDefault="005D2C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Suma punktów I-III:</w:t>
      </w:r>
    </w:p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E620C" w:rsidRDefault="005D2C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Decyzja:</w:t>
      </w:r>
    </w:p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E620C" w:rsidRDefault="005D2C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……………………………… </w:t>
      </w:r>
    </w:p>
    <w:tbl>
      <w:tblPr>
        <w:tblStyle w:val="a2"/>
        <w:tblW w:w="31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64"/>
      </w:tblGrid>
      <w:tr w:rsidR="004E620C">
        <w:trPr>
          <w:trHeight w:val="765"/>
        </w:trPr>
        <w:tc>
          <w:tcPr>
            <w:tcW w:w="3164" w:type="dxa"/>
          </w:tcPr>
          <w:p w:rsidR="004E620C" w:rsidRDefault="005D2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Data i podpis kierownika studiów doktoranckich</w:t>
            </w:r>
          </w:p>
        </w:tc>
      </w:tr>
    </w:tbl>
    <w:p w:rsidR="004E620C" w:rsidRDefault="004E6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4E620C">
      <w:headerReference w:type="default" r:id="rId8"/>
      <w:footerReference w:type="default" r:id="rId9"/>
      <w:pgSz w:w="11906" w:h="16838"/>
      <w:pgMar w:top="1417" w:right="1417" w:bottom="1417" w:left="1417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C2B" w:rsidRDefault="005D2C2B">
      <w:pPr>
        <w:spacing w:line="240" w:lineRule="auto"/>
        <w:ind w:left="0" w:hanging="2"/>
      </w:pPr>
      <w:r>
        <w:separator/>
      </w:r>
    </w:p>
  </w:endnote>
  <w:endnote w:type="continuationSeparator" w:id="0">
    <w:p w:rsidR="005D2C2B" w:rsidRDefault="005D2C2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xi Mono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xi Sans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20C" w:rsidRDefault="005D2C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t>Podpis opiekuna naukowego lub promotora ……………………………….</w:t>
    </w:r>
  </w:p>
  <w:p w:rsidR="004E620C" w:rsidRDefault="004E62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C2B" w:rsidRDefault="005D2C2B">
      <w:pPr>
        <w:spacing w:line="240" w:lineRule="auto"/>
        <w:ind w:left="0" w:hanging="2"/>
      </w:pPr>
      <w:r>
        <w:separator/>
      </w:r>
    </w:p>
  </w:footnote>
  <w:footnote w:type="continuationSeparator" w:id="0">
    <w:p w:rsidR="005D2C2B" w:rsidRDefault="005D2C2B">
      <w:pPr>
        <w:spacing w:line="240" w:lineRule="auto"/>
        <w:ind w:left="0" w:hanging="2"/>
      </w:pPr>
      <w:r>
        <w:continuationSeparator/>
      </w:r>
    </w:p>
  </w:footnote>
  <w:footnote w:id="1">
    <w:p w:rsidR="004E620C" w:rsidRDefault="005D2C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vertAlign w:val="superscript"/>
        </w:rPr>
        <w:footnoteRef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20C" w:rsidRDefault="004E62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A6B8D"/>
    <w:multiLevelType w:val="multilevel"/>
    <w:tmpl w:val="BA9439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7063538B"/>
    <w:multiLevelType w:val="multilevel"/>
    <w:tmpl w:val="9778572A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20C"/>
    <w:rsid w:val="004E620C"/>
    <w:rsid w:val="005D2C2B"/>
    <w:rsid w:val="0065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38854-FCEE-47E3-87AF-4D1FF97C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b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styleId="Numerstrony">
    <w:name w:val="page number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letype">
    <w:name w:val="Teletype"/>
    <w:rPr>
      <w:rFonts w:ascii="Luxi Mono" w:hAnsi="Luxi Mono" w:cs="Luxi Mono"/>
      <w:w w:val="100"/>
      <w:position w:val="-1"/>
      <w:effect w:val="none"/>
      <w:vertAlign w:val="baseline"/>
      <w:cs w:val="0"/>
      <w:em w:val="none"/>
    </w:rPr>
  </w:style>
  <w:style w:type="character" w:customStyle="1" w:styleId="NumberingSymbols">
    <w:name w:val="Numbering Symbols"/>
    <w:rPr>
      <w:w w:val="100"/>
      <w:position w:val="-1"/>
      <w:effect w:val="none"/>
      <w:vertAlign w:val="baseline"/>
      <w:cs w:val="0"/>
      <w:em w:val="none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FootnoteCharacters">
    <w:name w:val="Footnote Characters"/>
    <w:rPr>
      <w:w w:val="100"/>
      <w:position w:val="-1"/>
      <w:effect w:val="none"/>
      <w:vertAlign w:val="baseline"/>
      <w:cs w:val="0"/>
      <w:em w:val="none"/>
    </w:rPr>
  </w:style>
  <w:style w:type="character" w:customStyle="1" w:styleId="Odwoanieprzypisudolnego1">
    <w:name w:val="Odwołanie przypisu dolnego1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EndnoteCharacters">
    <w:name w:val="Endnote Characters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-EndnoteCharacters">
    <w:name w:val="WW-Endnote Characters"/>
    <w:rPr>
      <w:w w:val="100"/>
      <w:position w:val="-1"/>
      <w:effect w:val="none"/>
      <w:vertAlign w:val="baseline"/>
      <w:cs w:val="0"/>
      <w:em w:val="none"/>
    </w:rPr>
  </w:style>
  <w:style w:type="character" w:customStyle="1" w:styleId="Odwoanieprzypisukocowego1">
    <w:name w:val="Odwołanie przypisu końcowego1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Footnoteanchor">
    <w:name w:val="Footnote anchor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Endnoteanchor">
    <w:name w:val="Endnote anchor"/>
    <w:rPr>
      <w:w w:val="100"/>
      <w:position w:val="-1"/>
      <w:effect w:val="none"/>
      <w:vertAlign w:val="superscript"/>
      <w:cs w:val="0"/>
      <w:em w:val="none"/>
    </w:rPr>
  </w:style>
  <w:style w:type="character" w:styleId="Odwoanieprzypisudolnego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Odwoanieprzypisukocowego">
    <w:name w:val="end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uxi Sans" w:eastAsia="Luxi Sans" w:hAnsi="Luxi Sans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Tekstpodstawowy"/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FrameContents0">
    <w:name w:val="Frame Contents"/>
    <w:basedOn w:val="Tekstpodstawowy"/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kapitzlist">
    <w:name w:val="List Paragraph"/>
    <w:basedOn w:val="Normalny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YrMM08r4u6ut30l/3ZfIwUStzA==">AMUW2mXDAluUZQCZI02xrSXtJdTWlbXmohp9UWkVMgVW6I4nxMNo9gh6qCTfx7MxLWwdjIx/Kh5Bvi+tfOW9dL2qO3J5q3R3CQmOn+NJhJ8DQOMopZD5huA=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845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Diana Pasek</cp:lastModifiedBy>
  <cp:revision>3</cp:revision>
  <dcterms:created xsi:type="dcterms:W3CDTF">2021-05-14T13:05:00Z</dcterms:created>
  <dcterms:modified xsi:type="dcterms:W3CDTF">2021-05-14T13:05:00Z</dcterms:modified>
</cp:coreProperties>
</file>