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E102" w14:textId="77777777" w:rsidR="00E63DA5" w:rsidRPr="00E63DA5" w:rsidRDefault="00E63DA5" w:rsidP="00E63DA5">
      <w:pPr>
        <w:jc w:val="center"/>
        <w:rPr>
          <w:rFonts w:ascii="DM Sans" w:eastAsia="DM Sans Regular" w:hAnsi="DM Sans" w:cs="DM Sans Regular"/>
          <w:sz w:val="32"/>
          <w:szCs w:val="32"/>
          <w:lang w:val="en-GB"/>
        </w:rPr>
      </w:pPr>
      <w:r w:rsidRPr="00E63DA5">
        <w:rPr>
          <w:rFonts w:ascii="DM Sans" w:hAnsi="DM Sans"/>
          <w:sz w:val="32"/>
          <w:szCs w:val="32"/>
          <w:lang w:val="en-GB"/>
        </w:rPr>
        <w:t>CALL FOR APPLICATIONS</w:t>
      </w:r>
      <w:r w:rsidRPr="00E63DA5">
        <w:rPr>
          <w:rFonts w:ascii="DM Sans" w:eastAsia="DM Sans Regular" w:hAnsi="DM Sans" w:cs="DM Sans Regular"/>
          <w:sz w:val="32"/>
          <w:szCs w:val="32"/>
          <w:lang w:val="en-GB"/>
        </w:rPr>
        <w:t xml:space="preserve"> </w:t>
      </w:r>
    </w:p>
    <w:p w14:paraId="3DC4A55C" w14:textId="77777777" w:rsidR="00E63DA5" w:rsidRPr="00E63DA5" w:rsidRDefault="00E63DA5" w:rsidP="00E63DA5">
      <w:pPr>
        <w:jc w:val="center"/>
        <w:rPr>
          <w:rFonts w:ascii="DM Sans" w:hAnsi="DM Sans"/>
          <w:b/>
          <w:bCs/>
          <w:lang w:val="en-GB"/>
        </w:rPr>
      </w:pPr>
    </w:p>
    <w:p w14:paraId="0EBF76C3" w14:textId="6EA16FEE" w:rsidR="0018094A" w:rsidRPr="00226061" w:rsidRDefault="1DFE1511" w:rsidP="00E63DA5">
      <w:pPr>
        <w:jc w:val="center"/>
        <w:rPr>
          <w:rFonts w:ascii="DM Sans" w:eastAsia="DM Sans" w:hAnsi="DM Sans" w:cs="DM Sans"/>
          <w:b/>
          <w:bCs/>
          <w:sz w:val="32"/>
          <w:szCs w:val="32"/>
          <w:lang w:val="en-GB"/>
        </w:rPr>
      </w:pPr>
      <w:r w:rsidRPr="00785179">
        <w:rPr>
          <w:rFonts w:ascii="DM Sans" w:eastAsia="DM Sans Regular" w:hAnsi="DM Sans" w:cs="DM Sans Regular"/>
          <w:b/>
          <w:bCs/>
          <w:sz w:val="32"/>
          <w:szCs w:val="32"/>
          <w:lang w:val="en-GB"/>
        </w:rPr>
        <w:t>“</w:t>
      </w:r>
      <w:r w:rsidRPr="00785179">
        <w:rPr>
          <w:rFonts w:ascii="DM Sans" w:eastAsia="DM Sans" w:hAnsi="DM Sans" w:cs="DM Sans"/>
          <w:b/>
          <w:bCs/>
          <w:sz w:val="32"/>
          <w:szCs w:val="32"/>
          <w:lang w:val="en-GB"/>
        </w:rPr>
        <w:t xml:space="preserve">Transform4Europe International Conference-Hackathon for the Innovative Teaching and Learning Methods in Higher Education </w:t>
      </w:r>
      <w:r w:rsidRPr="1DFE1511">
        <w:rPr>
          <w:rFonts w:ascii="DM Sans" w:eastAsia="DM Sans" w:hAnsi="DM Sans" w:cs="DM Sans"/>
          <w:b/>
          <w:bCs/>
          <w:sz w:val="32"/>
          <w:szCs w:val="32"/>
          <w:lang w:val="en-GB"/>
        </w:rPr>
        <w:t>(</w:t>
      </w:r>
      <w:r w:rsidRPr="00785179">
        <w:rPr>
          <w:rFonts w:ascii="DM Sans" w:eastAsia="DM Sans" w:hAnsi="DM Sans" w:cs="DM Sans"/>
          <w:b/>
          <w:bCs/>
          <w:sz w:val="32"/>
          <w:szCs w:val="32"/>
          <w:lang w:val="en-GB"/>
        </w:rPr>
        <w:t>INNO-METHODS)”</w:t>
      </w:r>
    </w:p>
    <w:p w14:paraId="185A3EE1" w14:textId="434EB6B9" w:rsidR="00E63DA5" w:rsidRPr="00E63DA5" w:rsidRDefault="00E63DA5" w:rsidP="1DFE1511">
      <w:pPr>
        <w:jc w:val="center"/>
        <w:rPr>
          <w:rFonts w:ascii="DM Sans" w:hAnsi="DM Sans"/>
          <w:b/>
          <w:bCs/>
          <w:lang w:val="en-GB"/>
        </w:rPr>
      </w:pPr>
    </w:p>
    <w:p w14:paraId="3239CB45" w14:textId="718D7DC7" w:rsidR="003916EE" w:rsidRPr="00E63DA5" w:rsidRDefault="003916EE" w:rsidP="00785179">
      <w:pPr>
        <w:jc w:val="center"/>
        <w:rPr>
          <w:rFonts w:ascii="DM Sans" w:eastAsia="DM Sans Regular" w:hAnsi="DM Sans" w:cs="DM Sans Regular"/>
          <w:lang w:val="en-GB"/>
        </w:rPr>
      </w:pPr>
      <w:r w:rsidRPr="00E63DA5">
        <w:rPr>
          <w:rFonts w:ascii="DM Sans" w:eastAsia="DM Sans Regular" w:hAnsi="DM Sans" w:cs="DM Sans Regular"/>
          <w:lang w:val="en-GB"/>
        </w:rPr>
        <w:t>24-27 October 2022, VYTAUTAS MAGNUS UNIVERSITY, KAUNAS, LITHUANIA</w:t>
      </w:r>
    </w:p>
    <w:p w14:paraId="2E675076" w14:textId="05535702" w:rsidR="1DFE1511" w:rsidRPr="00E63DA5" w:rsidRDefault="1DFE1511" w:rsidP="1DFE1511">
      <w:pPr>
        <w:jc w:val="both"/>
        <w:rPr>
          <w:rFonts w:ascii="DM Sans" w:hAnsi="DM Sans"/>
          <w:lang w:val="en-GB"/>
        </w:rPr>
      </w:pPr>
    </w:p>
    <w:p w14:paraId="093EDAA7" w14:textId="4B56FB81" w:rsidR="00ED177C" w:rsidRPr="00E63DA5" w:rsidRDefault="001D6F9C" w:rsidP="00ED177C">
      <w:pPr>
        <w:spacing w:after="240"/>
        <w:jc w:val="both"/>
        <w:rPr>
          <w:rFonts w:ascii="DM Sans" w:eastAsia="DM Sans Regular" w:hAnsi="DM Sans" w:cs="DM Sans Regular"/>
          <w:lang w:val="en-GB"/>
        </w:rPr>
      </w:pPr>
      <w:r w:rsidRPr="00E63DA5">
        <w:rPr>
          <w:rFonts w:ascii="DM Sans" w:eastAsia="DM Sans Regular" w:hAnsi="DM Sans" w:cs="DM Sans Regular"/>
          <w:lang w:val="en-GB"/>
        </w:rPr>
        <w:t xml:space="preserve">The first Transform4Europe conference for innovative teaching will share the best educational practices, assess challenges, and share the experiences of working in post-Covid-19 conditions both within this European Alliance and beyond. </w:t>
      </w:r>
    </w:p>
    <w:p w14:paraId="4820A998" w14:textId="59247361" w:rsidR="00F20551" w:rsidRPr="00E63DA5" w:rsidRDefault="246B8879" w:rsidP="00ED177C">
      <w:pPr>
        <w:spacing w:after="240"/>
        <w:jc w:val="both"/>
        <w:rPr>
          <w:rFonts w:ascii="DM Sans" w:eastAsia="DM Sans Regular" w:hAnsi="DM Sans" w:cs="DM Sans Regular"/>
          <w:lang w:val="en-GB"/>
        </w:rPr>
      </w:pPr>
      <w:r w:rsidRPr="00E63DA5">
        <w:rPr>
          <w:rFonts w:ascii="DM Sans" w:eastAsia="DM Sans Regular" w:hAnsi="DM Sans" w:cs="DM Sans Regular"/>
          <w:lang w:val="en-GB"/>
        </w:rPr>
        <w:t>The Covid-19 pandemic induced a radical shift toward digitally enhanced learning and teaching (DELT). Daily, teachers use technology to improve interaction, engagement, and understanding within their classrooms and lecture theatres.</w:t>
      </w:r>
      <w:r w:rsidRPr="00E63DA5">
        <w:rPr>
          <w:rFonts w:ascii="DM Sans" w:hAnsi="DM Sans"/>
        </w:rPr>
        <w:t xml:space="preserve"> </w:t>
      </w:r>
      <w:r w:rsidRPr="00E63DA5">
        <w:rPr>
          <w:rFonts w:ascii="DM Sans" w:eastAsia="DM Sans Regular" w:hAnsi="DM Sans" w:cs="DM Sans Regular"/>
          <w:lang w:val="en-GB"/>
        </w:rPr>
        <w:t>We look forward to welcoming you to Vytautas Magnus University (Kaunas, Lithuania) to discuss these and other questions.</w:t>
      </w:r>
    </w:p>
    <w:p w14:paraId="5F7A6DA5" w14:textId="28D697C6" w:rsidR="003916EE" w:rsidRPr="00E63DA5" w:rsidRDefault="246B8879"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One line of discussions will explore new solutions and review the experiences while the other part (the Hackathon) will focus on the practical application and development of innovative approaches and methods of teaching / learning in HE. This conference aims to foster exchange between teaching staff and give visibility to the teachers who have contributed to the delivery of innovative teaching projects and the Transform4Europe Teaching Academy’s </w:t>
      </w:r>
      <w:proofErr w:type="gramStart"/>
      <w:r w:rsidRPr="00E63DA5">
        <w:rPr>
          <w:rFonts w:ascii="DM Sans" w:eastAsia="DM Sans Regular" w:hAnsi="DM Sans" w:cs="DM Sans Regular"/>
          <w:lang w:val="en-GB"/>
        </w:rPr>
        <w:t>activities as a whole</w:t>
      </w:r>
      <w:proofErr w:type="gramEnd"/>
      <w:r w:rsidRPr="00E63DA5">
        <w:rPr>
          <w:rFonts w:ascii="DM Sans" w:eastAsia="DM Sans Regular" w:hAnsi="DM Sans" w:cs="DM Sans Regular"/>
          <w:lang w:val="en-GB"/>
        </w:rPr>
        <w:t>.</w:t>
      </w:r>
    </w:p>
    <w:p w14:paraId="4E23B7E0" w14:textId="77777777" w:rsidR="00785179" w:rsidRPr="00E63DA5" w:rsidRDefault="00785179" w:rsidP="00785179">
      <w:pPr>
        <w:jc w:val="both"/>
        <w:rPr>
          <w:rFonts w:ascii="DM Sans" w:hAnsi="DM Sans"/>
          <w:b/>
          <w:bCs/>
          <w:color w:val="000000" w:themeColor="text1"/>
          <w:lang w:val="en-GB"/>
        </w:rPr>
      </w:pPr>
    </w:p>
    <w:p w14:paraId="0CD8E3D5" w14:textId="2EE44CCC" w:rsidR="1DFE1511" w:rsidRPr="00E63DA5" w:rsidRDefault="246B8879" w:rsidP="246B8879">
      <w:pPr>
        <w:jc w:val="both"/>
        <w:rPr>
          <w:rFonts w:ascii="DM Sans" w:hAnsi="DM Sans"/>
          <w:b/>
          <w:bCs/>
          <w:color w:val="000000" w:themeColor="text1"/>
          <w:lang w:val="en-GB"/>
        </w:rPr>
      </w:pPr>
      <w:r w:rsidRPr="00E63DA5">
        <w:rPr>
          <w:rFonts w:ascii="DM Sans" w:hAnsi="DM Sans"/>
          <w:b/>
          <w:bCs/>
          <w:color w:val="000000" w:themeColor="text1"/>
          <w:lang w:val="en-GB"/>
        </w:rPr>
        <w:t>The sub-themes of the first INNO-METHODS conference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50"/>
        <w:gridCol w:w="5910"/>
      </w:tblGrid>
      <w:tr w:rsidR="1DFE1511" w:rsidRPr="00E63DA5" w14:paraId="3166CC64" w14:textId="77777777" w:rsidTr="246B8879">
        <w:tc>
          <w:tcPr>
            <w:tcW w:w="3150" w:type="dxa"/>
          </w:tcPr>
          <w:p w14:paraId="3E20EF40" w14:textId="55DE94B8" w:rsidR="0BACF87C" w:rsidRPr="00E63DA5" w:rsidRDefault="0BACF87C" w:rsidP="1DFE1511">
            <w:pPr>
              <w:rPr>
                <w:rFonts w:ascii="DM Sans" w:eastAsia="DM Sans Regular" w:hAnsi="DM Sans" w:cs="DM Sans Regular"/>
                <w:lang w:val="en-GB"/>
              </w:rPr>
            </w:pPr>
            <w:r w:rsidRPr="00E63DA5">
              <w:rPr>
                <w:rFonts w:ascii="DM Sans" w:eastAsia="DM Sans Regular" w:hAnsi="DM Sans" w:cs="DM Sans Regular"/>
                <w:lang w:val="en-GB"/>
              </w:rPr>
              <w:t>Enhancing students’ globally responsible entrepreneurial mindset</w:t>
            </w:r>
          </w:p>
        </w:tc>
        <w:tc>
          <w:tcPr>
            <w:tcW w:w="5910" w:type="dxa"/>
          </w:tcPr>
          <w:p w14:paraId="193FFE5A" w14:textId="4BA68643" w:rsidR="0BACF87C" w:rsidRPr="00E63DA5" w:rsidRDefault="246B8879" w:rsidP="006B32DB">
            <w:pPr>
              <w:jc w:val="both"/>
              <w:rPr>
                <w:rFonts w:ascii="DM Sans" w:hAnsi="DM Sans"/>
                <w:color w:val="000000" w:themeColor="text1"/>
              </w:rPr>
            </w:pPr>
            <w:r w:rsidRPr="00E63DA5">
              <w:rPr>
                <w:rFonts w:ascii="DM Sans" w:hAnsi="DM Sans"/>
                <w:color w:val="000000" w:themeColor="text1"/>
              </w:rPr>
              <w:t xml:space="preserve">Knowledge entrepreneurship differs from the traditional economic concept of entrepreneurship in that it does not just aim at producing or maximizing monetary profit but rather the enhancement of knowledge production and the development of knowledge and expertise through an applied approach. The knowledge-entrepreneurial mindset is characterized by specific competencies (creating new values, reconciling tensions and dilemmas, taking responsibility) and specific knowledge (systemic, critical, </w:t>
            </w:r>
            <w:proofErr w:type="gramStart"/>
            <w:r w:rsidRPr="00E63DA5">
              <w:rPr>
                <w:rFonts w:ascii="DM Sans" w:hAnsi="DM Sans"/>
                <w:color w:val="000000" w:themeColor="text1"/>
              </w:rPr>
              <w:t>generative</w:t>
            </w:r>
            <w:proofErr w:type="gramEnd"/>
            <w:r w:rsidRPr="00E63DA5">
              <w:rPr>
                <w:rFonts w:ascii="DM Sans" w:hAnsi="DM Sans"/>
                <w:color w:val="000000" w:themeColor="text1"/>
              </w:rPr>
              <w:t xml:space="preserve"> and reflexive, with both societal and scientific impact).</w:t>
            </w:r>
          </w:p>
          <w:p w14:paraId="7CBFF7FC" w14:textId="713855C9" w:rsidR="006B32DB" w:rsidRPr="00E63DA5" w:rsidRDefault="006B32DB" w:rsidP="006B32DB">
            <w:pPr>
              <w:jc w:val="both"/>
              <w:rPr>
                <w:rFonts w:ascii="DM Sans" w:hAnsi="DM Sans"/>
              </w:rPr>
            </w:pPr>
          </w:p>
        </w:tc>
      </w:tr>
      <w:tr w:rsidR="1DFE1511" w:rsidRPr="00E63DA5" w14:paraId="016E40C9" w14:textId="77777777" w:rsidTr="246B8879">
        <w:tc>
          <w:tcPr>
            <w:tcW w:w="3150" w:type="dxa"/>
          </w:tcPr>
          <w:p w14:paraId="0A29662D" w14:textId="5C768622" w:rsidR="41448B69" w:rsidRPr="00E63DA5" w:rsidRDefault="41448B69" w:rsidP="1DFE1511">
            <w:pPr>
              <w:rPr>
                <w:rFonts w:ascii="DM Sans" w:eastAsia="DM Sans Regular" w:hAnsi="DM Sans" w:cs="DM Sans Regular"/>
                <w:color w:val="000000" w:themeColor="text1"/>
                <w:lang w:val="en-GB"/>
              </w:rPr>
            </w:pPr>
            <w:r w:rsidRPr="00E63DA5">
              <w:rPr>
                <w:rFonts w:ascii="DM Sans" w:eastAsia="DM Sans Regular" w:hAnsi="DM Sans" w:cs="DM Sans Regular"/>
                <w:color w:val="000000" w:themeColor="text1"/>
                <w:lang w:val="en-GB"/>
              </w:rPr>
              <w:lastRenderedPageBreak/>
              <w:t xml:space="preserve">Inclusive learning and teaching in higher education </w:t>
            </w:r>
          </w:p>
        </w:tc>
        <w:tc>
          <w:tcPr>
            <w:tcW w:w="5910" w:type="dxa"/>
          </w:tcPr>
          <w:p w14:paraId="6C771078" w14:textId="2CB51AA5" w:rsidR="006B32DB" w:rsidRPr="00E63DA5" w:rsidRDefault="246B8879" w:rsidP="006B32DB">
            <w:pPr>
              <w:jc w:val="both"/>
              <w:rPr>
                <w:rFonts w:ascii="DM Sans" w:eastAsia="DM Sans Regular" w:hAnsi="DM Sans" w:cs="DM Sans Regular"/>
                <w:color w:val="000000" w:themeColor="text1"/>
                <w:lang w:val="en-GB"/>
              </w:rPr>
            </w:pPr>
            <w:r w:rsidRPr="00E63DA5">
              <w:rPr>
                <w:rFonts w:ascii="DM Sans" w:eastAsia="DM Sans Regular" w:hAnsi="DM Sans" w:cs="DM Sans Regular"/>
                <w:color w:val="000000" w:themeColor="text1"/>
                <w:lang w:val="en-GB"/>
              </w:rPr>
              <w:t xml:space="preserve">Inclusive education is paramount to high-quality education for all learners and the development of a society that embraces diversity and respects the rights and dignity of all. Inclusive learning and teaching refer to the ways in which pedagogy, curricula and assessment are designed and delivered to engage students in learning that is meaningful, </w:t>
            </w:r>
            <w:proofErr w:type="gramStart"/>
            <w:r w:rsidRPr="00E63DA5">
              <w:rPr>
                <w:rFonts w:ascii="DM Sans" w:eastAsia="DM Sans Regular" w:hAnsi="DM Sans" w:cs="DM Sans Regular"/>
                <w:color w:val="000000" w:themeColor="text1"/>
                <w:lang w:val="en-GB"/>
              </w:rPr>
              <w:t>relevant</w:t>
            </w:r>
            <w:proofErr w:type="gramEnd"/>
            <w:r w:rsidRPr="00E63DA5">
              <w:rPr>
                <w:rFonts w:ascii="DM Sans" w:eastAsia="DM Sans Regular" w:hAnsi="DM Sans" w:cs="DM Sans Regular"/>
                <w:color w:val="000000" w:themeColor="text1"/>
                <w:lang w:val="en-GB"/>
              </w:rPr>
              <w:t xml:space="preserve"> and accessible to all.</w:t>
            </w:r>
          </w:p>
        </w:tc>
      </w:tr>
      <w:tr w:rsidR="1DFE1511" w:rsidRPr="00E63DA5" w14:paraId="09C2DC47" w14:textId="77777777" w:rsidTr="246B8879">
        <w:tc>
          <w:tcPr>
            <w:tcW w:w="3150" w:type="dxa"/>
          </w:tcPr>
          <w:p w14:paraId="706AAB89" w14:textId="305068A2" w:rsidR="3126EB41" w:rsidRPr="00E63DA5" w:rsidRDefault="3126EB41" w:rsidP="1DFE1511">
            <w:pPr>
              <w:jc w:val="both"/>
              <w:rPr>
                <w:rStyle w:val="normaltextrun"/>
                <w:rFonts w:ascii="DM Sans" w:eastAsia="DM Sans Regular" w:hAnsi="DM Sans" w:cs="DM Sans Regular"/>
                <w:color w:val="000000" w:themeColor="text1"/>
              </w:rPr>
            </w:pPr>
            <w:r w:rsidRPr="00E63DA5">
              <w:rPr>
                <w:rStyle w:val="normaltextrun"/>
                <w:rFonts w:ascii="DM Sans" w:eastAsia="DM Sans Regular" w:hAnsi="DM Sans" w:cs="DM Sans Regular"/>
                <w:color w:val="000000" w:themeColor="text1"/>
              </w:rPr>
              <w:t>Digitally</w:t>
            </w:r>
            <w:r w:rsidR="00D72088" w:rsidRPr="00E63DA5">
              <w:rPr>
                <w:rStyle w:val="normaltextrun"/>
                <w:rFonts w:ascii="DM Sans" w:eastAsia="DM Sans Regular" w:hAnsi="DM Sans" w:cs="DM Sans Regular"/>
                <w:color w:val="000000" w:themeColor="text1"/>
              </w:rPr>
              <w:t xml:space="preserve"> </w:t>
            </w:r>
            <w:r w:rsidRPr="00E63DA5">
              <w:rPr>
                <w:rStyle w:val="normaltextrun"/>
                <w:rFonts w:ascii="DM Sans" w:eastAsia="DM Sans Regular" w:hAnsi="DM Sans" w:cs="DM Sans Regular"/>
                <w:color w:val="000000" w:themeColor="text1"/>
              </w:rPr>
              <w:t xml:space="preserve">enhanced learning, </w:t>
            </w:r>
            <w:r w:rsidR="003150B0" w:rsidRPr="00E63DA5">
              <w:rPr>
                <w:rStyle w:val="normaltextrun"/>
                <w:rFonts w:ascii="DM Sans" w:eastAsia="DM Sans Regular" w:hAnsi="DM Sans" w:cs="DM Sans Regular"/>
                <w:color w:val="000000" w:themeColor="text1"/>
              </w:rPr>
              <w:t>teaching,</w:t>
            </w:r>
            <w:r w:rsidRPr="00E63DA5">
              <w:rPr>
                <w:rStyle w:val="normaltextrun"/>
                <w:rFonts w:ascii="DM Sans" w:eastAsia="DM Sans Regular" w:hAnsi="DM Sans" w:cs="DM Sans Regular"/>
                <w:color w:val="000000" w:themeColor="text1"/>
              </w:rPr>
              <w:t xml:space="preserve"> and assessment</w:t>
            </w:r>
          </w:p>
          <w:p w14:paraId="4D40CEB0" w14:textId="1D313765" w:rsidR="1DFE1511" w:rsidRPr="00E63DA5" w:rsidRDefault="1DFE1511" w:rsidP="1DFE1511">
            <w:pPr>
              <w:jc w:val="both"/>
              <w:rPr>
                <w:rStyle w:val="normaltextrun"/>
                <w:rFonts w:ascii="DM Sans" w:eastAsia="DM Sans Regular" w:hAnsi="DM Sans" w:cs="DM Sans Regular"/>
                <w:color w:val="000000" w:themeColor="text1"/>
                <w:lang w:val="lt-LT"/>
              </w:rPr>
            </w:pPr>
          </w:p>
        </w:tc>
        <w:tc>
          <w:tcPr>
            <w:tcW w:w="5910" w:type="dxa"/>
          </w:tcPr>
          <w:p w14:paraId="06CA782B" w14:textId="465E61FA" w:rsidR="006B32DB" w:rsidRPr="00E63DA5" w:rsidRDefault="246B8879" w:rsidP="006B32DB">
            <w:pPr>
              <w:jc w:val="both"/>
              <w:rPr>
                <w:rFonts w:ascii="DM Sans" w:eastAsia="DM Sans Regular" w:hAnsi="DM Sans" w:cs="DM Sans Regular"/>
                <w:color w:val="000000" w:themeColor="text1"/>
              </w:rPr>
            </w:pPr>
            <w:r w:rsidRPr="00E63DA5">
              <w:rPr>
                <w:rFonts w:ascii="DM Sans" w:eastAsia="DM Sans Regular" w:hAnsi="DM Sans" w:cs="DM Sans Regular"/>
                <w:color w:val="000000" w:themeColor="text1"/>
              </w:rPr>
              <w:t xml:space="preserve">The Covid-19 pandemic induced a radical shift toward digitally enhanced learning and teaching (DELT) and </w:t>
            </w:r>
            <w:r w:rsidRPr="00E63DA5">
              <w:rPr>
                <w:rFonts w:ascii="DM Sans" w:eastAsia="Segoe UI" w:hAnsi="DM Sans" w:cs="Segoe UI"/>
                <w:color w:val="333333"/>
              </w:rPr>
              <w:t>e-assessment strategies</w:t>
            </w:r>
            <w:r w:rsidRPr="00E63DA5">
              <w:rPr>
                <w:rFonts w:ascii="DM Sans" w:eastAsia="DM Sans Regular" w:hAnsi="DM Sans" w:cs="DM Sans Regular"/>
                <w:color w:val="000000" w:themeColor="text1"/>
              </w:rPr>
              <w:t>. DELT refers to any type of learning or/and teaching that is accompanied or supported by technology to improve students’ interaction, engagement, and understanding within their classrooms and lecture theatres.</w:t>
            </w:r>
          </w:p>
        </w:tc>
      </w:tr>
      <w:tr w:rsidR="1DFE1511" w:rsidRPr="00E63DA5" w14:paraId="1A356077" w14:textId="77777777" w:rsidTr="246B8879">
        <w:tc>
          <w:tcPr>
            <w:tcW w:w="3150" w:type="dxa"/>
          </w:tcPr>
          <w:p w14:paraId="51BBE54A" w14:textId="02753854" w:rsidR="39C4FE83" w:rsidRPr="00E63DA5" w:rsidRDefault="246B8879" w:rsidP="1DFE1511">
            <w:pPr>
              <w:rPr>
                <w:rFonts w:ascii="DM Sans" w:eastAsia="DM Sans Regular" w:hAnsi="DM Sans" w:cs="DM Sans Regular"/>
                <w:color w:val="000000" w:themeColor="text1"/>
              </w:rPr>
            </w:pPr>
            <w:r w:rsidRPr="00E63DA5">
              <w:rPr>
                <w:rFonts w:ascii="DM Sans" w:eastAsia="DM Sans Regular" w:hAnsi="DM Sans" w:cs="DM Sans Regular"/>
                <w:color w:val="000000" w:themeColor="text1"/>
              </w:rPr>
              <w:t>Education for sustainability through active methodologies</w:t>
            </w:r>
          </w:p>
        </w:tc>
        <w:tc>
          <w:tcPr>
            <w:tcW w:w="5910" w:type="dxa"/>
          </w:tcPr>
          <w:p w14:paraId="109E5779" w14:textId="20F3A4D4" w:rsidR="006B32DB" w:rsidRPr="00E63DA5" w:rsidRDefault="246B8879" w:rsidP="006B32DB">
            <w:pPr>
              <w:jc w:val="both"/>
              <w:rPr>
                <w:rFonts w:ascii="DM Sans" w:eastAsia="DM Sans Regular" w:hAnsi="DM Sans" w:cs="DM Sans Regular"/>
                <w:color w:val="201F1E"/>
              </w:rPr>
            </w:pPr>
            <w:r w:rsidRPr="00E63DA5">
              <w:rPr>
                <w:rFonts w:ascii="DM Sans" w:eastAsia="DM Sans Regular" w:hAnsi="DM Sans" w:cs="DM Sans Regular"/>
                <w:color w:val="201F1E"/>
              </w:rPr>
              <w:t xml:space="preserve">The Sustainable Development Goals (SDGs) aim that by 2030 people will have acquired the necessary knowledge and skills to promote sustainable development. Education has a capital responsibility in addressing issues that affect the welfare of communities by introducing innovative methodologies that can promote critical thinking and creativity of students not only </w:t>
            </w:r>
            <w:proofErr w:type="gramStart"/>
            <w:r w:rsidRPr="00E63DA5">
              <w:rPr>
                <w:rFonts w:ascii="DM Sans" w:eastAsia="DM Sans Regular" w:hAnsi="DM Sans" w:cs="DM Sans Regular"/>
                <w:color w:val="201F1E"/>
              </w:rPr>
              <w:t>on the subject of study</w:t>
            </w:r>
            <w:proofErr w:type="gramEnd"/>
            <w:r w:rsidRPr="00E63DA5">
              <w:rPr>
                <w:rFonts w:ascii="DM Sans" w:eastAsia="DM Sans Regular" w:hAnsi="DM Sans" w:cs="DM Sans Regular"/>
                <w:color w:val="201F1E"/>
              </w:rPr>
              <w:t xml:space="preserve"> but also beyond it. Active methods such as problem-based learning, service-learning, or project-based learning (among others) can lead to meaningful learning promoting essential decision-making, problem-solving, research, analysis, and negotiation skills. </w:t>
            </w:r>
          </w:p>
        </w:tc>
      </w:tr>
      <w:tr w:rsidR="1DFE1511" w:rsidRPr="00E63DA5" w14:paraId="269C9B51" w14:textId="77777777" w:rsidTr="246B8879">
        <w:tc>
          <w:tcPr>
            <w:tcW w:w="3150" w:type="dxa"/>
          </w:tcPr>
          <w:p w14:paraId="7FF7D6D7" w14:textId="0ECC2958" w:rsidR="716AB833" w:rsidRPr="00E63DA5" w:rsidRDefault="716AB833" w:rsidP="1DFE1511">
            <w:pPr>
              <w:rPr>
                <w:rFonts w:ascii="DM Sans" w:hAnsi="DM Sans"/>
              </w:rPr>
            </w:pPr>
            <w:r w:rsidRPr="00E63DA5">
              <w:rPr>
                <w:rFonts w:ascii="DM Sans" w:hAnsi="DM Sans"/>
              </w:rPr>
              <w:t>The development of teaching excellence in higher education</w:t>
            </w:r>
          </w:p>
          <w:p w14:paraId="7DDCB406" w14:textId="77777777" w:rsidR="1DFE1511" w:rsidRPr="00E63DA5" w:rsidRDefault="1DFE1511" w:rsidP="1DFE1511">
            <w:pPr>
              <w:rPr>
                <w:rFonts w:ascii="DM Sans" w:hAnsi="DM Sans"/>
                <w:color w:val="ED7D31" w:themeColor="accent2"/>
              </w:rPr>
            </w:pPr>
          </w:p>
          <w:p w14:paraId="0BEA00D7" w14:textId="77777777" w:rsidR="006B32DB" w:rsidRPr="00E63DA5" w:rsidRDefault="006B32DB" w:rsidP="1DFE1511">
            <w:pPr>
              <w:rPr>
                <w:rFonts w:ascii="DM Sans" w:hAnsi="DM Sans"/>
                <w:color w:val="ED7D31" w:themeColor="accent2"/>
              </w:rPr>
            </w:pPr>
          </w:p>
          <w:p w14:paraId="401F3B2D" w14:textId="77777777" w:rsidR="006B32DB" w:rsidRPr="00E63DA5" w:rsidRDefault="006B32DB" w:rsidP="1DFE1511">
            <w:pPr>
              <w:rPr>
                <w:rFonts w:ascii="DM Sans" w:hAnsi="DM Sans"/>
                <w:color w:val="ED7D31" w:themeColor="accent2"/>
              </w:rPr>
            </w:pPr>
          </w:p>
          <w:p w14:paraId="7CABF0E8" w14:textId="763F2003" w:rsidR="006B32DB" w:rsidRPr="00E63DA5" w:rsidRDefault="006B32DB" w:rsidP="1DFE1511">
            <w:pPr>
              <w:rPr>
                <w:rFonts w:ascii="DM Sans" w:hAnsi="DM Sans"/>
                <w:color w:val="ED7D31" w:themeColor="accent2"/>
                <w:lang w:val="lt-LT"/>
              </w:rPr>
            </w:pPr>
          </w:p>
        </w:tc>
        <w:tc>
          <w:tcPr>
            <w:tcW w:w="5910" w:type="dxa"/>
          </w:tcPr>
          <w:p w14:paraId="37FF2739" w14:textId="43118CBA" w:rsidR="716AB833" w:rsidRPr="00E63DA5" w:rsidRDefault="246B8879" w:rsidP="006B32DB">
            <w:pPr>
              <w:jc w:val="both"/>
              <w:rPr>
                <w:rFonts w:ascii="DM Sans" w:hAnsi="DM Sans"/>
                <w:lang w:val="en-GB"/>
              </w:rPr>
            </w:pPr>
            <w:r w:rsidRPr="00E63DA5">
              <w:rPr>
                <w:rFonts w:ascii="DM Sans" w:hAnsi="DM Sans"/>
                <w:lang w:val="en-GB"/>
              </w:rPr>
              <w:t>Teaching excellence is now part of the everyday language and practice of higher education. The focus is on innovative and effective practices to train teaching excellence, including good case studies of excellence training and curricula development.</w:t>
            </w:r>
          </w:p>
          <w:p w14:paraId="63E52EC1" w14:textId="092A4C05" w:rsidR="00747FB9" w:rsidRPr="00E63DA5" w:rsidRDefault="00747FB9" w:rsidP="00747FB9">
            <w:pPr>
              <w:jc w:val="both"/>
              <w:rPr>
                <w:rFonts w:ascii="DM Sans" w:hAnsi="DM Sans"/>
              </w:rPr>
            </w:pPr>
          </w:p>
        </w:tc>
      </w:tr>
    </w:tbl>
    <w:p w14:paraId="12724567" w14:textId="76B3E2A4" w:rsidR="00747FB9" w:rsidRPr="00E63DA5" w:rsidRDefault="00747FB9" w:rsidP="00747FB9">
      <w:pPr>
        <w:jc w:val="both"/>
        <w:rPr>
          <w:rFonts w:ascii="DM Sans" w:eastAsia="DM Sans Regular" w:hAnsi="DM Sans" w:cs="DM Sans Regular"/>
          <w:b/>
          <w:bCs/>
          <w:color w:val="ED7D31" w:themeColor="accent2"/>
          <w:lang w:val="en-GB"/>
        </w:rPr>
      </w:pPr>
      <w:r w:rsidRPr="00E63DA5">
        <w:rPr>
          <w:rFonts w:ascii="DM Sans" w:eastAsia="DM Sans Regular" w:hAnsi="DM Sans" w:cs="DM Sans Regular"/>
          <w:b/>
          <w:bCs/>
          <w:lang w:val="en-GB"/>
        </w:rPr>
        <w:t>Hackathon:</w:t>
      </w:r>
      <w:r w:rsidRPr="00E63DA5">
        <w:rPr>
          <w:rFonts w:ascii="DM Sans" w:eastAsia="DM Sans Regular" w:hAnsi="DM Sans" w:cs="DM Sans Regular"/>
          <w:b/>
          <w:bCs/>
          <w:color w:val="ED7D31" w:themeColor="accent2"/>
          <w:lang w:val="en-GB"/>
        </w:rPr>
        <w:t xml:space="preserve"> </w:t>
      </w:r>
      <w:r w:rsidRPr="00E63DA5">
        <w:rPr>
          <w:rFonts w:ascii="DM Sans" w:hAnsi="DM Sans"/>
        </w:rPr>
        <w:t xml:space="preserve">The Hackathon’s aim is to find solutions for the implementation of inclusive education through innovative teaching and learning methods. </w:t>
      </w:r>
    </w:p>
    <w:p w14:paraId="44DD28A8" w14:textId="77777777" w:rsidR="00747FB9" w:rsidRPr="00E63DA5" w:rsidRDefault="00747FB9" w:rsidP="00747FB9">
      <w:pPr>
        <w:jc w:val="both"/>
        <w:rPr>
          <w:rFonts w:ascii="DM Sans" w:hAnsi="DM Sans"/>
        </w:rPr>
      </w:pPr>
      <w:r w:rsidRPr="00E63DA5">
        <w:rPr>
          <w:rFonts w:ascii="DM Sans" w:hAnsi="DM Sans"/>
        </w:rPr>
        <w:t>The Hackathon will have five sessions, each with a short presentation of experts and a workshop. At the end of the Hackathon, the teams will present the developed recommendations for inclusive education.</w:t>
      </w:r>
    </w:p>
    <w:p w14:paraId="5A82CE90" w14:textId="77777777" w:rsidR="00747FB9" w:rsidRPr="00E63DA5" w:rsidRDefault="00747FB9" w:rsidP="51CD75D9">
      <w:pPr>
        <w:jc w:val="both"/>
        <w:rPr>
          <w:rFonts w:ascii="DM Sans" w:eastAsia="DM Sans Regular" w:hAnsi="DM Sans" w:cs="DM Sans Regular"/>
          <w:b/>
          <w:bCs/>
          <w:color w:val="ED7D31" w:themeColor="accent2"/>
          <w:lang w:val="en-GB"/>
        </w:rPr>
      </w:pPr>
    </w:p>
    <w:p w14:paraId="4A07096F" w14:textId="3ECEA539" w:rsidR="008E3220" w:rsidRPr="00E63DA5" w:rsidRDefault="246B8879" w:rsidP="0C30C4B7">
      <w:pPr>
        <w:spacing w:after="240"/>
        <w:jc w:val="both"/>
        <w:rPr>
          <w:rFonts w:ascii="DM Sans" w:eastAsia="DM Sans Regular" w:hAnsi="DM Sans" w:cs="DM Sans Regular"/>
        </w:rPr>
      </w:pPr>
      <w:bookmarkStart w:id="0" w:name="_Hlk102131237"/>
      <w:r w:rsidRPr="00E63DA5">
        <w:rPr>
          <w:rFonts w:ascii="DM Sans" w:eastAsia="DM Sans Regular" w:hAnsi="DM Sans" w:cs="DM Sans Regular"/>
          <w:b/>
          <w:bCs/>
          <w:lang w:val="en-GB"/>
        </w:rPr>
        <w:t xml:space="preserve">Call for Papers: </w:t>
      </w:r>
      <w:r w:rsidRPr="00E63DA5">
        <w:rPr>
          <w:rFonts w:ascii="DM Sans" w:eastAsia="DM Sans Regular" w:hAnsi="DM Sans" w:cs="DM Sans Regular"/>
          <w:lang w:val="en-GB"/>
        </w:rPr>
        <w:t xml:space="preserve">Participants who wish to take part in the conference with the presentation of their papers should fill out the </w:t>
      </w:r>
      <w:hyperlink r:id="rId8" w:history="1">
        <w:r w:rsidRPr="00E63DA5">
          <w:rPr>
            <w:rStyle w:val="Hyperlink"/>
            <w:rFonts w:ascii="DM Sans" w:eastAsia="DM Sans Regular" w:hAnsi="DM Sans" w:cs="DM Sans Regular"/>
            <w:lang w:val="en-GB"/>
          </w:rPr>
          <w:t>registration form</w:t>
        </w:r>
      </w:hyperlink>
      <w:r w:rsidRPr="00E63DA5">
        <w:rPr>
          <w:rFonts w:ascii="DM Sans" w:eastAsia="DM Sans Regular" w:hAnsi="DM Sans" w:cs="DM Sans Regular"/>
          <w:lang w:val="en-GB"/>
        </w:rPr>
        <w:t xml:space="preserve"> and submit the </w:t>
      </w:r>
      <w:bookmarkStart w:id="1" w:name="_Hlk100763709"/>
      <w:r w:rsidRPr="00E63DA5">
        <w:rPr>
          <w:rFonts w:ascii="DM Sans" w:eastAsia="DM Sans Regular" w:hAnsi="DM Sans" w:cs="DM Sans Regular"/>
          <w:lang w:val="en-GB"/>
        </w:rPr>
        <w:t>abstract of the paper</w:t>
      </w:r>
      <w:bookmarkEnd w:id="1"/>
      <w:r w:rsidRPr="00E63DA5">
        <w:rPr>
          <w:rFonts w:ascii="DM Sans" w:eastAsia="DM Sans Regular" w:hAnsi="DM Sans" w:cs="DM Sans Regular"/>
          <w:lang w:val="en-GB"/>
        </w:rPr>
        <w:t xml:space="preserve"> (up to 400 words) </w:t>
      </w:r>
      <w:r w:rsidRPr="00395281">
        <w:rPr>
          <w:rFonts w:ascii="DM Sans" w:eastAsia="DM Sans Regular" w:hAnsi="DM Sans" w:cs="DM Sans Regular"/>
          <w:b/>
          <w:bCs/>
          <w:lang w:val="en-GB"/>
        </w:rPr>
        <w:t xml:space="preserve">no later than </w:t>
      </w:r>
      <w:r w:rsidR="00395281" w:rsidRPr="00395281">
        <w:rPr>
          <w:rFonts w:ascii="DM Sans" w:eastAsia="DM Sans Regular" w:hAnsi="DM Sans" w:cs="DM Sans Regular"/>
          <w:b/>
          <w:bCs/>
          <w:lang w:val="en-GB"/>
        </w:rPr>
        <w:t>30</w:t>
      </w:r>
      <w:r w:rsidRPr="00395281">
        <w:rPr>
          <w:rFonts w:ascii="DM Sans" w:eastAsia="DM Sans Regular" w:hAnsi="DM Sans" w:cs="DM Sans Regular"/>
          <w:b/>
          <w:bCs/>
          <w:lang w:val="en-GB"/>
        </w:rPr>
        <w:t xml:space="preserve"> June 2022.</w:t>
      </w:r>
    </w:p>
    <w:bookmarkEnd w:id="0"/>
    <w:p w14:paraId="1F03DF8F" w14:textId="4E18DDAB" w:rsidR="008E3220" w:rsidRPr="00E63DA5" w:rsidRDefault="0C30C4B7" w:rsidP="0C30C4B7">
      <w:pPr>
        <w:jc w:val="both"/>
        <w:rPr>
          <w:rFonts w:ascii="DM Sans" w:hAnsi="DM Sans"/>
          <w:b/>
          <w:bCs/>
          <w:color w:val="000000" w:themeColor="text1"/>
          <w:lang w:val="en-GB"/>
        </w:rPr>
      </w:pPr>
      <w:r w:rsidRPr="00E63DA5">
        <w:rPr>
          <w:rFonts w:ascii="DM Sans" w:eastAsia="DM Sans" w:hAnsi="DM Sans" w:cs="DM Sans"/>
          <w:b/>
          <w:bCs/>
          <w:color w:val="000000" w:themeColor="text1"/>
          <w:lang w:val="en-GB"/>
        </w:rPr>
        <w:t>Expected participants and listeners of the conference are:</w:t>
      </w:r>
    </w:p>
    <w:p w14:paraId="759358B8" w14:textId="45DFD637" w:rsidR="008E3220" w:rsidRPr="00E63DA5" w:rsidRDefault="0C30C4B7" w:rsidP="0C30C4B7">
      <w:pPr>
        <w:pStyle w:val="ListParagraph"/>
        <w:numPr>
          <w:ilvl w:val="0"/>
          <w:numId w:val="2"/>
        </w:numPr>
        <w:jc w:val="both"/>
        <w:rPr>
          <w:rFonts w:ascii="DM Sans" w:hAnsi="DM Sans"/>
          <w:color w:val="000000" w:themeColor="text1"/>
          <w:lang w:val="en-GB"/>
        </w:rPr>
      </w:pPr>
      <w:r w:rsidRPr="00E63DA5">
        <w:rPr>
          <w:rFonts w:ascii="DM Sans" w:eastAsia="DM Sans" w:hAnsi="DM Sans" w:cs="DM Sans"/>
          <w:color w:val="000000" w:themeColor="text1"/>
          <w:lang w:val="en-GB"/>
        </w:rPr>
        <w:t xml:space="preserve">Academic staff </w:t>
      </w:r>
    </w:p>
    <w:p w14:paraId="1B1A4FFF" w14:textId="741E40A9" w:rsidR="008E3220" w:rsidRPr="00E63DA5" w:rsidRDefault="0C30C4B7" w:rsidP="0C30C4B7">
      <w:pPr>
        <w:pStyle w:val="ListParagraph"/>
        <w:numPr>
          <w:ilvl w:val="0"/>
          <w:numId w:val="2"/>
        </w:numPr>
        <w:jc w:val="both"/>
        <w:rPr>
          <w:rFonts w:ascii="DM Sans" w:eastAsia="DM Sans" w:hAnsi="DM Sans" w:cs="DM Sans"/>
          <w:color w:val="000000" w:themeColor="text1"/>
          <w:lang w:val="en-GB"/>
        </w:rPr>
      </w:pPr>
      <w:r w:rsidRPr="00E63DA5">
        <w:rPr>
          <w:rFonts w:ascii="DM Sans" w:eastAsia="DM Sans" w:hAnsi="DM Sans" w:cs="DM Sans"/>
          <w:lang w:val="en-GB"/>
        </w:rPr>
        <w:t>Presenters of the best innovative teaching practices within the Transform4Europe project (WP4 questionnaire)</w:t>
      </w:r>
    </w:p>
    <w:p w14:paraId="3B113E94" w14:textId="704D0AF2" w:rsidR="008E3220" w:rsidRPr="00E63DA5" w:rsidRDefault="0C30C4B7" w:rsidP="0C30C4B7">
      <w:pPr>
        <w:pStyle w:val="ListParagraph"/>
        <w:numPr>
          <w:ilvl w:val="0"/>
          <w:numId w:val="2"/>
        </w:numPr>
        <w:jc w:val="both"/>
        <w:rPr>
          <w:rFonts w:ascii="DM Sans" w:eastAsia="DM Sans" w:hAnsi="DM Sans" w:cs="DM Sans"/>
          <w:color w:val="000000" w:themeColor="text1"/>
          <w:lang w:val="en-GB"/>
        </w:rPr>
      </w:pPr>
      <w:r w:rsidRPr="00E63DA5">
        <w:rPr>
          <w:rFonts w:ascii="DM Sans" w:eastAsia="DM Sans" w:hAnsi="DM Sans" w:cs="DM Sans"/>
          <w:lang w:val="en-GB"/>
        </w:rPr>
        <w:t>Educational consultants</w:t>
      </w:r>
    </w:p>
    <w:p w14:paraId="1B2BAA74" w14:textId="355701AA" w:rsidR="008E3220" w:rsidRPr="00E63DA5" w:rsidRDefault="0C30C4B7" w:rsidP="0C30C4B7">
      <w:pPr>
        <w:pStyle w:val="ListParagraph"/>
        <w:numPr>
          <w:ilvl w:val="0"/>
          <w:numId w:val="2"/>
        </w:numPr>
        <w:jc w:val="both"/>
        <w:rPr>
          <w:rFonts w:ascii="DM Sans" w:eastAsia="DM Sans" w:hAnsi="DM Sans" w:cs="DM Sans"/>
          <w:color w:val="000000" w:themeColor="text1"/>
          <w:lang w:val="en-GB"/>
        </w:rPr>
      </w:pPr>
      <w:r w:rsidRPr="00E63DA5">
        <w:rPr>
          <w:rFonts w:ascii="DM Sans" w:eastAsia="DM Sans" w:hAnsi="DM Sans" w:cs="DM Sans"/>
          <w:lang w:val="en-GB"/>
        </w:rPr>
        <w:t xml:space="preserve">Stakeholders of the Transform4Europe initiative, etc. </w:t>
      </w:r>
    </w:p>
    <w:p w14:paraId="3CA027FE" w14:textId="41B2BF4C" w:rsidR="008E3220" w:rsidRPr="00E63DA5" w:rsidRDefault="0C30C4B7" w:rsidP="0C30C4B7">
      <w:pPr>
        <w:pStyle w:val="ListParagraph"/>
        <w:numPr>
          <w:ilvl w:val="0"/>
          <w:numId w:val="1"/>
        </w:numPr>
        <w:jc w:val="both"/>
        <w:rPr>
          <w:rFonts w:ascii="DM Sans" w:eastAsia="DM Sans" w:hAnsi="DM Sans" w:cs="DM Sans"/>
          <w:color w:val="000000" w:themeColor="text1"/>
          <w:lang w:val="en-GB"/>
        </w:rPr>
      </w:pPr>
      <w:r w:rsidRPr="00E63DA5">
        <w:rPr>
          <w:rFonts w:ascii="DM Sans" w:eastAsia="DM Sans" w:hAnsi="DM Sans" w:cs="DM Sans"/>
          <w:lang w:val="en-GB"/>
        </w:rPr>
        <w:t xml:space="preserve">Schoolteachers </w:t>
      </w:r>
    </w:p>
    <w:p w14:paraId="6E4C180B" w14:textId="26F1F53C" w:rsidR="008E3220" w:rsidRPr="00E63DA5" w:rsidRDefault="0C30C4B7" w:rsidP="0C30C4B7">
      <w:pPr>
        <w:pStyle w:val="ListParagraph"/>
        <w:numPr>
          <w:ilvl w:val="0"/>
          <w:numId w:val="1"/>
        </w:numPr>
        <w:jc w:val="both"/>
        <w:rPr>
          <w:rFonts w:ascii="DM Sans" w:hAnsi="DM Sans"/>
          <w:color w:val="000000" w:themeColor="text1"/>
          <w:lang w:val="en-GB"/>
        </w:rPr>
      </w:pPr>
      <w:r w:rsidRPr="00E63DA5">
        <w:rPr>
          <w:rFonts w:ascii="DM Sans" w:eastAsia="DM Sans" w:hAnsi="DM Sans" w:cs="DM Sans"/>
          <w:lang w:val="en-GB"/>
        </w:rPr>
        <w:t>Ed. Tech developers and providers</w:t>
      </w:r>
    </w:p>
    <w:p w14:paraId="3529A13D" w14:textId="02D3C004" w:rsidR="008E3220" w:rsidRPr="00E63DA5" w:rsidRDefault="0C30C4B7" w:rsidP="0C30C4B7">
      <w:pPr>
        <w:pStyle w:val="ListParagraph"/>
        <w:numPr>
          <w:ilvl w:val="0"/>
          <w:numId w:val="1"/>
        </w:numPr>
        <w:jc w:val="both"/>
        <w:rPr>
          <w:rFonts w:ascii="DM Sans" w:hAnsi="DM Sans"/>
          <w:color w:val="000000" w:themeColor="text1"/>
          <w:lang w:val="en-GB"/>
        </w:rPr>
      </w:pPr>
      <w:r w:rsidRPr="00E63DA5">
        <w:rPr>
          <w:rFonts w:ascii="DM Sans" w:eastAsia="DM Sans" w:hAnsi="DM Sans" w:cs="DM Sans"/>
          <w:lang w:val="en-GB"/>
        </w:rPr>
        <w:t>Other</w:t>
      </w:r>
    </w:p>
    <w:p w14:paraId="703F456A" w14:textId="5DA7E4B8" w:rsidR="008E3220" w:rsidRPr="00E63DA5" w:rsidRDefault="008E3220" w:rsidP="0C30C4B7">
      <w:pPr>
        <w:jc w:val="both"/>
        <w:rPr>
          <w:rFonts w:ascii="DM Sans" w:hAnsi="DM Sans"/>
          <w:color w:val="000000" w:themeColor="text1"/>
          <w:lang w:val="en-GB"/>
        </w:rPr>
      </w:pPr>
    </w:p>
    <w:p w14:paraId="0A9EB7E2" w14:textId="1B044988" w:rsidR="008E3220" w:rsidRPr="00E63DA5" w:rsidRDefault="246B8879" w:rsidP="00E21274">
      <w:pPr>
        <w:spacing w:after="240"/>
        <w:jc w:val="both"/>
        <w:rPr>
          <w:rFonts w:ascii="DM Sans" w:eastAsia="DM Sans Regular" w:hAnsi="DM Sans" w:cs="DM Sans Regular"/>
          <w:color w:val="FF0000"/>
        </w:rPr>
      </w:pPr>
      <w:r w:rsidRPr="00E63DA5">
        <w:rPr>
          <w:rFonts w:ascii="DM Sans" w:eastAsia="DM Sans Regular" w:hAnsi="DM Sans" w:cs="DM Sans Regular"/>
          <w:lang w:val="en-GB"/>
        </w:rPr>
        <w:t xml:space="preserve">All proposals need to be submitted and presented in English, and only such proposals will be considered. After the reviewing process, the results will be announced on 1 </w:t>
      </w:r>
      <w:r w:rsidRPr="00E63DA5">
        <w:rPr>
          <w:rFonts w:ascii="DM Sans" w:eastAsia="DM Sans Regular" w:hAnsi="DM Sans" w:cs="DM Sans Regular"/>
          <w:color w:val="000000" w:themeColor="text1"/>
          <w:lang w:val="en-GB"/>
        </w:rPr>
        <w:t xml:space="preserve">August </w:t>
      </w:r>
      <w:r w:rsidRPr="00E63DA5">
        <w:rPr>
          <w:rFonts w:ascii="DM Sans" w:eastAsia="DM Sans Regular" w:hAnsi="DM Sans" w:cs="DM Sans Regular"/>
          <w:lang w:val="en-GB"/>
        </w:rPr>
        <w:t xml:space="preserve">2022. </w:t>
      </w:r>
      <w:r w:rsidRPr="00E63DA5">
        <w:rPr>
          <w:rFonts w:ascii="DM Sans" w:eastAsia="DM Sans Regular" w:hAnsi="DM Sans" w:cs="DM Sans Regular"/>
          <w:color w:val="000000" w:themeColor="text1"/>
          <w:lang w:val="en-GB"/>
        </w:rPr>
        <w:t xml:space="preserve">As only submitters will be able to communicate this decision to us, we strongly recommend that submissions be made by a presenting author. </w:t>
      </w:r>
      <w:r w:rsidRPr="00E63DA5">
        <w:rPr>
          <w:rFonts w:ascii="DM Sans" w:eastAsia="DM Sans Regular" w:hAnsi="DM Sans" w:cs="DM Sans Regular"/>
          <w:lang w:val="en-GB"/>
        </w:rPr>
        <w:t xml:space="preserve">Registration for in-person and online participation will open thereafter. With this, we hope to enable both a lively and fruitful in-person conference while </w:t>
      </w:r>
      <w:proofErr w:type="gramStart"/>
      <w:r w:rsidRPr="00E63DA5">
        <w:rPr>
          <w:rFonts w:ascii="DM Sans" w:eastAsia="DM Sans Regular" w:hAnsi="DM Sans" w:cs="DM Sans Regular"/>
          <w:lang w:val="en-GB"/>
        </w:rPr>
        <w:t>opening up</w:t>
      </w:r>
      <w:proofErr w:type="gramEnd"/>
      <w:r w:rsidRPr="00E63DA5">
        <w:rPr>
          <w:rFonts w:ascii="DM Sans" w:eastAsia="DM Sans Regular" w:hAnsi="DM Sans" w:cs="DM Sans Regular"/>
          <w:lang w:val="en-GB"/>
        </w:rPr>
        <w:t xml:space="preserve"> for those who might find it challenging to travel to the event.</w:t>
      </w:r>
      <w:r w:rsidRPr="00E63DA5">
        <w:rPr>
          <w:rFonts w:ascii="DM Sans" w:hAnsi="DM Sans"/>
        </w:rPr>
        <w:t xml:space="preserve"> </w:t>
      </w:r>
    </w:p>
    <w:p w14:paraId="0E42E594" w14:textId="483D4988" w:rsidR="00FE0DA3" w:rsidRPr="00E63DA5" w:rsidRDefault="246B8879" w:rsidP="3F871035">
      <w:pPr>
        <w:spacing w:after="240"/>
        <w:jc w:val="both"/>
        <w:rPr>
          <w:rFonts w:ascii="DM Sans" w:hAnsi="DM Sans"/>
          <w:lang w:val="en-GB"/>
        </w:rPr>
      </w:pPr>
      <w:r w:rsidRPr="00E63DA5">
        <w:rPr>
          <w:rFonts w:ascii="DM Sans" w:eastAsia="DM Sans Regular" w:hAnsi="DM Sans" w:cs="DM Sans Regular"/>
          <w:b/>
          <w:bCs/>
          <w:lang w:val="en-GB"/>
        </w:rPr>
        <w:t xml:space="preserve">Submissions and Review Guidelines: </w:t>
      </w:r>
      <w:r w:rsidRPr="00E63DA5">
        <w:rPr>
          <w:rFonts w:ascii="DM Sans" w:eastAsia="DM Sans" w:hAnsi="DM Sans" w:cs="DM Sans"/>
        </w:rPr>
        <w:t>Proposals on the co</w:t>
      </w:r>
      <w:r w:rsidRPr="00E63DA5">
        <w:rPr>
          <w:rFonts w:ascii="DM Sans" w:hAnsi="DM Sans"/>
        </w:rPr>
        <w:t>nference sub-themes, especially personal research, project achievements, case studies, theoretical and conceptual work, and the creative use of educational technology, are welcome.</w:t>
      </w:r>
      <w:r w:rsidRPr="00E63DA5">
        <w:rPr>
          <w:rFonts w:ascii="DM Sans" w:eastAsia="DM Sans Regular" w:hAnsi="DM Sans" w:cs="DM Sans Regular"/>
          <w:lang w:val="en-GB"/>
        </w:rPr>
        <w:t xml:space="preserve"> </w:t>
      </w:r>
      <w:r w:rsidRPr="00E63DA5">
        <w:rPr>
          <w:rFonts w:ascii="DM Sans" w:eastAsia="DM Sans" w:hAnsi="DM Sans" w:cs="DM Sans"/>
        </w:rPr>
        <w:t>Networking, interactivity, sharing, peer learning and discussion will be the core aspects of the conference.</w:t>
      </w:r>
    </w:p>
    <w:p w14:paraId="53C42A0A" w14:textId="0F4FFBDF" w:rsidR="00226061" w:rsidRPr="00E63DA5" w:rsidRDefault="246B8879" w:rsidP="246B8879">
      <w:pPr>
        <w:spacing w:after="240"/>
        <w:jc w:val="both"/>
        <w:rPr>
          <w:rFonts w:ascii="DM Sans" w:eastAsia="DM Sans Regular" w:hAnsi="DM Sans" w:cs="DM Sans Regular"/>
          <w:lang w:val="en-GB"/>
        </w:rPr>
      </w:pPr>
      <w:r w:rsidRPr="00E63DA5">
        <w:rPr>
          <w:rFonts w:ascii="DM Sans" w:eastAsia="DM Sans Regular" w:hAnsi="DM Sans" w:cs="DM Sans Regular"/>
          <w:lang w:val="en-GB"/>
        </w:rPr>
        <w:t xml:space="preserve">All papers must be original and not submitted simultaneously to another conference or journal. The following </w:t>
      </w:r>
      <w:bookmarkStart w:id="2" w:name="_Hlk100763773"/>
      <w:r w:rsidRPr="00E63DA5">
        <w:rPr>
          <w:rFonts w:ascii="DM Sans" w:eastAsia="DM Sans Regular" w:hAnsi="DM Sans" w:cs="DM Sans Regular"/>
          <w:lang w:val="en-GB"/>
        </w:rPr>
        <w:t>formats are encouraged</w:t>
      </w:r>
      <w:bookmarkEnd w:id="2"/>
      <w:r w:rsidRPr="00E63DA5">
        <w:rPr>
          <w:rFonts w:ascii="DM Sans" w:eastAsia="DM Sans Regular" w:hAnsi="DM Sans" w:cs="DM Sans Regular"/>
          <w:lang w:val="en-GB"/>
        </w:rPr>
        <w:t>:</w:t>
      </w:r>
    </w:p>
    <w:p w14:paraId="06D7BA17" w14:textId="5AEAE9C9" w:rsidR="00856172" w:rsidRPr="00E63DA5" w:rsidRDefault="00856172" w:rsidP="0C30C4B7">
      <w:pPr>
        <w:pStyle w:val="ListParagraph"/>
        <w:numPr>
          <w:ilvl w:val="0"/>
          <w:numId w:val="20"/>
        </w:numPr>
        <w:rPr>
          <w:rFonts w:ascii="DM Sans" w:eastAsia="DM Sans Regular" w:hAnsi="DM Sans" w:cs="DM Sans Regular"/>
          <w:lang w:val="en-GB"/>
        </w:rPr>
      </w:pPr>
      <w:bookmarkStart w:id="3" w:name="_Hlk100763789"/>
      <w:r w:rsidRPr="00E63DA5">
        <w:rPr>
          <w:rFonts w:ascii="DM Sans" w:eastAsia="DM Sans Regular" w:hAnsi="DM Sans" w:cs="DM Sans Regular"/>
          <w:lang w:val="en-GB"/>
        </w:rPr>
        <w:t>Full papers</w:t>
      </w:r>
      <w:r w:rsidR="003D3FE6" w:rsidRPr="00E63DA5">
        <w:rPr>
          <w:rFonts w:ascii="DM Sans" w:eastAsia="DM Sans Regular" w:hAnsi="DM Sans" w:cs="DM Sans Regular"/>
          <w:lang w:val="en-GB"/>
        </w:rPr>
        <w:t xml:space="preserve"> </w:t>
      </w:r>
      <w:r w:rsidR="00237BB9" w:rsidRPr="00E63DA5">
        <w:rPr>
          <w:rFonts w:ascii="DM Sans" w:eastAsia="DM Sans Regular" w:hAnsi="DM Sans" w:cs="DM Sans Regular"/>
          <w:lang w:val="en-GB"/>
        </w:rPr>
        <w:t>–</w:t>
      </w:r>
      <w:r w:rsidR="003D3FE6" w:rsidRPr="00E63DA5">
        <w:rPr>
          <w:rFonts w:ascii="DM Sans" w:eastAsia="DM Sans Regular" w:hAnsi="DM Sans" w:cs="DM Sans Regular"/>
          <w:lang w:val="en-GB"/>
        </w:rPr>
        <w:t xml:space="preserve"> presentation of research results, reviews of existing results including empirical or theoretical studies, policy reviews, comprehensive case studies and consolidated project achievements.</w:t>
      </w:r>
    </w:p>
    <w:p w14:paraId="0406E774" w14:textId="72A0433A" w:rsidR="00B940C7" w:rsidRPr="00E63DA5" w:rsidRDefault="155824F5" w:rsidP="0C30C4B7">
      <w:pPr>
        <w:pStyle w:val="ListParagraph"/>
        <w:numPr>
          <w:ilvl w:val="0"/>
          <w:numId w:val="20"/>
        </w:numPr>
        <w:rPr>
          <w:rFonts w:ascii="DM Sans" w:eastAsia="DM Sans Regular" w:hAnsi="DM Sans" w:cs="DM Sans Regular"/>
          <w:lang w:val="en-GB"/>
        </w:rPr>
      </w:pPr>
      <w:r w:rsidRPr="00E63DA5">
        <w:rPr>
          <w:rFonts w:ascii="DM Sans" w:eastAsia="DM Sans Regular" w:hAnsi="DM Sans" w:cs="DM Sans Regular"/>
          <w:lang w:val="en-GB"/>
        </w:rPr>
        <w:t>Workshops</w:t>
      </w:r>
      <w:r w:rsidR="003D3FE6" w:rsidRPr="00E63DA5">
        <w:rPr>
          <w:rFonts w:ascii="DM Sans" w:eastAsia="DM Sans Regular" w:hAnsi="DM Sans" w:cs="DM Sans Regular"/>
          <w:lang w:val="en-GB"/>
        </w:rPr>
        <w:t xml:space="preserve"> - comprehensive, substantial hands-on, practical application of open, distance, e-learning achievements within a workshop environment.</w:t>
      </w:r>
    </w:p>
    <w:p w14:paraId="3148B4FF" w14:textId="075CE3D8" w:rsidR="00B940C7" w:rsidRPr="00E63DA5" w:rsidRDefault="246B8879" w:rsidP="0C30C4B7">
      <w:pPr>
        <w:pStyle w:val="ListParagraph"/>
        <w:numPr>
          <w:ilvl w:val="0"/>
          <w:numId w:val="20"/>
        </w:numPr>
        <w:rPr>
          <w:rFonts w:ascii="DM Sans" w:eastAsia="DM Sans Regular" w:hAnsi="DM Sans" w:cs="DM Sans Regular"/>
          <w:lang w:val="en-GB"/>
        </w:rPr>
      </w:pPr>
      <w:r w:rsidRPr="00E63DA5">
        <w:rPr>
          <w:rFonts w:ascii="DM Sans" w:eastAsia="DM Sans Regular" w:hAnsi="DM Sans" w:cs="DM Sans Regular"/>
          <w:lang w:val="en-GB"/>
        </w:rPr>
        <w:t>Posters</w:t>
      </w:r>
      <w:r w:rsidRPr="00E63DA5">
        <w:rPr>
          <w:rFonts w:ascii="DM Sans" w:hAnsi="DM Sans"/>
        </w:rPr>
        <w:t xml:space="preserve"> – </w:t>
      </w:r>
      <w:r w:rsidRPr="00E63DA5">
        <w:rPr>
          <w:rFonts w:ascii="DM Sans" w:eastAsia="DM Sans Regular" w:hAnsi="DM Sans" w:cs="DM Sans Regular"/>
          <w:lang w:val="en-GB"/>
        </w:rPr>
        <w:t>work-in-progress, initial research results, projects in initial stages of development, and case studies. Poster presentations will be themed in moderated sessions with a short oral presentation and discussion.</w:t>
      </w:r>
    </w:p>
    <w:p w14:paraId="12923DDF" w14:textId="03A0CBDE" w:rsidR="00B940C7" w:rsidRPr="00E63DA5" w:rsidRDefault="246B8879" w:rsidP="0C30C4B7">
      <w:pPr>
        <w:pStyle w:val="ListParagraph"/>
        <w:numPr>
          <w:ilvl w:val="0"/>
          <w:numId w:val="20"/>
        </w:numPr>
        <w:rPr>
          <w:rFonts w:ascii="DM Sans" w:eastAsia="DM Sans Regular" w:hAnsi="DM Sans" w:cs="DM Sans Regular"/>
          <w:lang w:val="en-GB"/>
        </w:rPr>
      </w:pPr>
      <w:r w:rsidRPr="00E63DA5">
        <w:rPr>
          <w:rFonts w:ascii="DM Sans" w:eastAsia="DM Sans Regular" w:hAnsi="DM Sans" w:cs="DM Sans Regular"/>
          <w:lang w:val="en-GB"/>
        </w:rPr>
        <w:lastRenderedPageBreak/>
        <w:t xml:space="preserve">Demonstrations – a showcase of practical innovation, products, software, technologies, and tools. Demos offer an opportunity to exhibit prototypes, exchange ideas, and collect feedback from expert users. </w:t>
      </w:r>
    </w:p>
    <w:p w14:paraId="194D1305" w14:textId="29F99E36" w:rsidR="00B940C7" w:rsidRPr="00E63DA5" w:rsidRDefault="246B8879" w:rsidP="0C30C4B7">
      <w:pPr>
        <w:pStyle w:val="ListParagraph"/>
        <w:numPr>
          <w:ilvl w:val="0"/>
          <w:numId w:val="20"/>
        </w:numPr>
        <w:rPr>
          <w:rFonts w:ascii="DM Sans" w:eastAsia="DM Sans Regular" w:hAnsi="DM Sans" w:cs="DM Sans Regular"/>
          <w:lang w:val="en-GB"/>
        </w:rPr>
      </w:pPr>
      <w:r w:rsidRPr="00E63DA5">
        <w:rPr>
          <w:rFonts w:ascii="DM Sans" w:eastAsia="DM Sans Regular" w:hAnsi="DM Sans" w:cs="DM Sans Regular"/>
          <w:lang w:val="en-GB"/>
        </w:rPr>
        <w:t xml:space="preserve">Synergy sessions – aim to offer meetings of fellow project coordinators, </w:t>
      </w:r>
      <w:proofErr w:type="gramStart"/>
      <w:r w:rsidRPr="00E63DA5">
        <w:rPr>
          <w:rFonts w:ascii="DM Sans" w:eastAsia="DM Sans Regular" w:hAnsi="DM Sans" w:cs="DM Sans Regular"/>
          <w:lang w:val="en-GB"/>
        </w:rPr>
        <w:t>partners</w:t>
      </w:r>
      <w:proofErr w:type="gramEnd"/>
      <w:r w:rsidRPr="00E63DA5">
        <w:rPr>
          <w:rFonts w:ascii="DM Sans" w:eastAsia="DM Sans Regular" w:hAnsi="DM Sans" w:cs="DM Sans Regular"/>
          <w:lang w:val="en-GB"/>
        </w:rPr>
        <w:t xml:space="preserve"> and researchers to share and discuss EU projects and initiatives. They are useful for partner search, dissemination, networking, and discussion of ideas under development. Following a few minutes of introduction of your idea, an extensive discussion takes place about clusters of short presentations.</w:t>
      </w:r>
    </w:p>
    <w:p w14:paraId="0604B05E" w14:textId="39D2899F" w:rsidR="0073289F" w:rsidRPr="00E63DA5" w:rsidRDefault="246B8879" w:rsidP="246B8879">
      <w:pPr>
        <w:pStyle w:val="ListParagraph"/>
        <w:numPr>
          <w:ilvl w:val="0"/>
          <w:numId w:val="20"/>
        </w:numPr>
        <w:rPr>
          <w:rFonts w:ascii="DM Sans" w:eastAsiaTheme="minorEastAsia" w:hAnsi="DM Sans" w:cstheme="minorBidi"/>
          <w:lang w:val="en-GB"/>
        </w:rPr>
      </w:pPr>
      <w:r w:rsidRPr="00E63DA5">
        <w:rPr>
          <w:rFonts w:ascii="DM Sans" w:eastAsia="DM Sans Regular" w:hAnsi="DM Sans" w:cs="DM Sans Regular"/>
          <w:lang w:val="en-GB"/>
        </w:rPr>
        <w:t xml:space="preserve">Training sessions – focusing on a particular topic, setting clear training objectives as well as competency areas and/or skills to be acquired by the participants </w:t>
      </w:r>
    </w:p>
    <w:p w14:paraId="358E8FFB" w14:textId="3A117DB2" w:rsidR="001B1931" w:rsidRPr="00E63DA5" w:rsidRDefault="246B8879" w:rsidP="00747FB9">
      <w:pPr>
        <w:pStyle w:val="ListParagraph"/>
        <w:numPr>
          <w:ilvl w:val="0"/>
          <w:numId w:val="20"/>
        </w:numPr>
        <w:rPr>
          <w:rFonts w:ascii="DM Sans" w:hAnsi="DM Sans"/>
          <w:lang w:val="en-GB"/>
        </w:rPr>
      </w:pPr>
      <w:r w:rsidRPr="00E63DA5">
        <w:rPr>
          <w:rFonts w:ascii="DM Sans" w:eastAsia="DM Sans Regular" w:hAnsi="DM Sans" w:cs="DM Sans Regular"/>
          <w:lang w:val="en-GB"/>
        </w:rPr>
        <w:t xml:space="preserve">Participant without presentation (listener) – </w:t>
      </w:r>
      <w:hyperlink r:id="rId9" w:history="1">
        <w:r w:rsidRPr="00E63DA5">
          <w:rPr>
            <w:rStyle w:val="Hyperlink"/>
            <w:rFonts w:ascii="DM Sans" w:eastAsia="DM Sans Regular" w:hAnsi="DM Sans" w:cs="DM Sans Regular"/>
            <w:lang w:val="en-GB"/>
          </w:rPr>
          <w:t>save the date</w:t>
        </w:r>
      </w:hyperlink>
      <w:r w:rsidRPr="00E63DA5">
        <w:rPr>
          <w:rFonts w:ascii="DM Sans" w:eastAsia="DM Sans Regular" w:hAnsi="DM Sans" w:cs="DM Sans Regular"/>
          <w:lang w:val="en-GB"/>
        </w:rPr>
        <w:t>.</w:t>
      </w:r>
    </w:p>
    <w:bookmarkEnd w:id="3"/>
    <w:p w14:paraId="37B04985" w14:textId="40F39A1B" w:rsidR="003150B0" w:rsidRPr="00E63DA5" w:rsidRDefault="003150B0" w:rsidP="003916EE">
      <w:pPr>
        <w:jc w:val="both"/>
        <w:rPr>
          <w:rFonts w:ascii="DM Sans" w:eastAsia="DM Sans Regular" w:hAnsi="DM Sans" w:cs="DM Sans Regular"/>
          <w:lang w:val="en-GB"/>
        </w:rPr>
      </w:pPr>
    </w:p>
    <w:p w14:paraId="5C6BD852" w14:textId="53FF3EC3" w:rsidR="00226061" w:rsidRPr="00E63DA5" w:rsidRDefault="00FE0DA3" w:rsidP="003916EE">
      <w:pPr>
        <w:jc w:val="both"/>
        <w:rPr>
          <w:rFonts w:ascii="DM Sans" w:eastAsia="DM Sans Regular" w:hAnsi="DM Sans" w:cs="DM Sans Regular"/>
          <w:i/>
          <w:iCs/>
          <w:lang w:val="en-GB"/>
        </w:rPr>
      </w:pPr>
      <w:r w:rsidRPr="00E63DA5">
        <w:rPr>
          <w:rFonts w:ascii="DM Sans" w:eastAsia="DM Sans Regular" w:hAnsi="DM Sans" w:cs="DM Sans Regular"/>
          <w:i/>
          <w:iCs/>
          <w:lang w:val="en-GB"/>
        </w:rPr>
        <w:t>Please ensure that you have read and understood the assessment criteria.</w:t>
      </w:r>
    </w:p>
    <w:p w14:paraId="2ED3FF57" w14:textId="27622488" w:rsidR="003150B0" w:rsidRPr="00E63DA5" w:rsidRDefault="003150B0" w:rsidP="003150B0">
      <w:pPr>
        <w:jc w:val="both"/>
        <w:rPr>
          <w:rFonts w:ascii="DM Sans" w:eastAsia="DM Sans Regular" w:hAnsi="DM Sans" w:cs="DM Sans Regular"/>
          <w:lang w:val="en-GB"/>
        </w:rPr>
      </w:pPr>
    </w:p>
    <w:p w14:paraId="1605A71C" w14:textId="31FCBA0A" w:rsidR="00B17CEC" w:rsidRPr="00E63DA5" w:rsidRDefault="246B8879" w:rsidP="246B8879">
      <w:pPr>
        <w:jc w:val="both"/>
        <w:rPr>
          <w:rFonts w:ascii="DM Sans" w:eastAsia="DM Sans Regular" w:hAnsi="DM Sans" w:cs="DM Sans Regular"/>
          <w:lang w:val="en-GB"/>
        </w:rPr>
      </w:pPr>
      <w:r w:rsidRPr="00E63DA5">
        <w:rPr>
          <w:rFonts w:ascii="DM Sans" w:eastAsia="DM Sans Regular" w:hAnsi="DM Sans" w:cs="DM Sans Regular"/>
          <w:b/>
          <w:bCs/>
          <w:lang w:val="en-GB"/>
        </w:rPr>
        <w:t>Selection Process:</w:t>
      </w:r>
      <w:r w:rsidRPr="00E63DA5">
        <w:rPr>
          <w:rFonts w:ascii="DM Sans" w:eastAsia="DM Sans Regular" w:hAnsi="DM Sans" w:cs="DM Sans Regular"/>
          <w:lang w:val="en-GB"/>
        </w:rPr>
        <w:t xml:space="preserve"> Decisions on acceptance will be based on the originality, innovation and scholarly quality of the proposal, its relevance to the conference theme, and the proven experience of the author(s). Contributions not matching the conference themes will also be considered if they offer new knowledge and benefit delegates. The reviewers and the programme committee will decide on the format assigned to the accepted submissions to ensure an appropriate conference experience and structure.</w:t>
      </w:r>
      <w:r w:rsidRPr="00E63DA5">
        <w:rPr>
          <w:rFonts w:ascii="DM Sans" w:eastAsia="DM Sans Regular" w:hAnsi="DM Sans" w:cs="DM Sans Regular"/>
          <w:b/>
          <w:bCs/>
          <w:lang w:val="en-GB"/>
        </w:rPr>
        <w:t xml:space="preserve"> </w:t>
      </w:r>
      <w:r w:rsidRPr="00E63DA5">
        <w:rPr>
          <w:rFonts w:ascii="DM Sans" w:eastAsia="DM Sans Regular" w:hAnsi="DM Sans" w:cs="DM Sans Regular"/>
          <w:lang w:val="en-GB"/>
        </w:rPr>
        <w:t>All proposals will undergo a rigorous review based on the assessment criteria given below. The panel will adopt a holistic perspective to review proposals and develop thematic relevance. All accepted papers will be presented either in person or online. A notice of paper acceptance will be delivered to registered participants at their e-mail addresses.</w:t>
      </w:r>
    </w:p>
    <w:p w14:paraId="644DDB10" w14:textId="42FA2261" w:rsidR="5505169B" w:rsidRPr="00E63DA5" w:rsidRDefault="5505169B" w:rsidP="5505169B">
      <w:pPr>
        <w:jc w:val="both"/>
        <w:rPr>
          <w:rFonts w:ascii="DM Sans" w:hAnsi="DM Sans"/>
          <w:lang w:val="en-GB"/>
        </w:rPr>
      </w:pPr>
    </w:p>
    <w:p w14:paraId="08699BFB" w14:textId="7052548A" w:rsidR="003150B0" w:rsidRPr="00E63DA5" w:rsidRDefault="01E8E476" w:rsidP="5505169B">
      <w:pPr>
        <w:jc w:val="both"/>
        <w:rPr>
          <w:rFonts w:ascii="DM Sans" w:eastAsia="DM Sans Regular" w:hAnsi="DM Sans" w:cs="DM Sans Regular"/>
          <w:b/>
          <w:bCs/>
          <w:lang w:val="en-GB"/>
        </w:rPr>
      </w:pPr>
      <w:r w:rsidRPr="00E63DA5">
        <w:rPr>
          <w:rFonts w:ascii="DM Sans" w:eastAsia="DM Sans Regular" w:hAnsi="DM Sans" w:cs="DM Sans Regular"/>
          <w:i/>
          <w:iCs/>
          <w:lang w:val="en-GB"/>
        </w:rPr>
        <w:t>Assessment Criteria</w:t>
      </w:r>
      <w:r w:rsidRPr="00E63DA5">
        <w:rPr>
          <w:rFonts w:ascii="DM Sans" w:eastAsia="DM Sans Regular" w:hAnsi="DM Sans" w:cs="DM Sans Regular"/>
          <w:b/>
          <w:bCs/>
          <w:lang w:val="en-GB"/>
        </w:rPr>
        <w:t>:</w:t>
      </w:r>
    </w:p>
    <w:p w14:paraId="532F40A3" w14:textId="2014D182" w:rsidR="003150B0" w:rsidRPr="00E63DA5" w:rsidRDefault="246B8879" w:rsidP="246B8879">
      <w:pPr>
        <w:pStyle w:val="ListParagraph"/>
        <w:numPr>
          <w:ilvl w:val="0"/>
          <w:numId w:val="16"/>
        </w:numPr>
        <w:jc w:val="both"/>
        <w:rPr>
          <w:rFonts w:ascii="DM Sans" w:eastAsiaTheme="minorEastAsia" w:hAnsi="DM Sans" w:cstheme="minorBidi"/>
          <w:lang w:val="en-GB"/>
        </w:rPr>
      </w:pPr>
      <w:r w:rsidRPr="00E63DA5">
        <w:rPr>
          <w:rFonts w:ascii="DM Sans" w:eastAsia="DM Sans Regular" w:hAnsi="DM Sans" w:cs="DM Sans Regular"/>
          <w:i/>
          <w:iCs/>
          <w:lang w:val="en-GB"/>
        </w:rPr>
        <w:t>Relevance:</w:t>
      </w:r>
      <w:r w:rsidRPr="00E63DA5">
        <w:rPr>
          <w:rFonts w:ascii="DM Sans" w:eastAsia="DM Sans Regular" w:hAnsi="DM Sans" w:cs="DM Sans Regular"/>
          <w:lang w:val="en-GB"/>
        </w:rPr>
        <w:t xml:space="preserve"> The topic should be relevant to the theme(s) of the conference.  The contents presented in the abstract should be concise and coherent, </w:t>
      </w:r>
      <w:proofErr w:type="gramStart"/>
      <w:r w:rsidRPr="00E63DA5">
        <w:rPr>
          <w:rFonts w:ascii="DM Sans" w:eastAsia="DM Sans Regular" w:hAnsi="DM Sans" w:cs="DM Sans Regular"/>
          <w:lang w:val="en-GB"/>
        </w:rPr>
        <w:t>indicating clearly</w:t>
      </w:r>
      <w:proofErr w:type="gramEnd"/>
      <w:r w:rsidRPr="00E63DA5">
        <w:rPr>
          <w:rFonts w:ascii="DM Sans" w:eastAsia="DM Sans Regular" w:hAnsi="DM Sans" w:cs="DM Sans Regular"/>
          <w:lang w:val="en-GB"/>
        </w:rPr>
        <w:t xml:space="preserve"> its relevance to an audience. </w:t>
      </w:r>
    </w:p>
    <w:p w14:paraId="3E2BC84D" w14:textId="0156AF86" w:rsidR="003150B0" w:rsidRPr="00E63DA5" w:rsidRDefault="246B8879" w:rsidP="5505169B">
      <w:pPr>
        <w:pStyle w:val="ListParagraph"/>
        <w:numPr>
          <w:ilvl w:val="0"/>
          <w:numId w:val="16"/>
        </w:numPr>
        <w:jc w:val="both"/>
        <w:rPr>
          <w:rFonts w:ascii="DM Sans" w:eastAsia="DM Sans Regular" w:hAnsi="DM Sans" w:cs="DM Sans Regular"/>
          <w:lang w:val="en-GB"/>
        </w:rPr>
      </w:pPr>
      <w:r w:rsidRPr="00E63DA5">
        <w:rPr>
          <w:rFonts w:ascii="DM Sans" w:eastAsia="DM Sans Regular" w:hAnsi="DM Sans" w:cs="DM Sans Regular"/>
          <w:i/>
          <w:iCs/>
          <w:lang w:val="en-GB"/>
        </w:rPr>
        <w:t>Originality:</w:t>
      </w:r>
      <w:r w:rsidRPr="00E63DA5">
        <w:rPr>
          <w:rFonts w:ascii="DM Sans" w:eastAsia="DM Sans Regular" w:hAnsi="DM Sans" w:cs="DM Sans Regular"/>
          <w:lang w:val="en-GB"/>
        </w:rPr>
        <w:t xml:space="preserve"> Originality of the contribution with an emphasis on ingenuity.</w:t>
      </w:r>
    </w:p>
    <w:p w14:paraId="163C4A99" w14:textId="6FB2BC79" w:rsidR="003150B0" w:rsidRPr="00E63DA5" w:rsidRDefault="246B8879" w:rsidP="5505169B">
      <w:pPr>
        <w:pStyle w:val="ListParagraph"/>
        <w:numPr>
          <w:ilvl w:val="0"/>
          <w:numId w:val="16"/>
        </w:numPr>
        <w:jc w:val="both"/>
        <w:rPr>
          <w:rFonts w:ascii="DM Sans" w:eastAsia="DM Sans Regular" w:hAnsi="DM Sans" w:cs="DM Sans Regular"/>
          <w:lang w:val="en-GB"/>
        </w:rPr>
      </w:pPr>
      <w:r w:rsidRPr="00E63DA5">
        <w:rPr>
          <w:rFonts w:ascii="DM Sans" w:eastAsia="DM Sans Regular" w:hAnsi="DM Sans" w:cs="DM Sans Regular"/>
          <w:i/>
          <w:iCs/>
          <w:lang w:val="en-GB"/>
        </w:rPr>
        <w:t>Novelty:</w:t>
      </w:r>
      <w:r w:rsidRPr="00E63DA5">
        <w:rPr>
          <w:rFonts w:ascii="DM Sans" w:eastAsia="DM Sans Regular" w:hAnsi="DM Sans" w:cs="DM Sans Regular"/>
          <w:lang w:val="en-GB"/>
        </w:rPr>
        <w:t xml:space="preserve"> The abstract should show new and innovative information or provide interesting insights that participants can gain and apply in their institutional contexts and future endeavours. </w:t>
      </w:r>
    </w:p>
    <w:p w14:paraId="5F8839E3" w14:textId="79CBCCB9" w:rsidR="003150B0" w:rsidRPr="00E63DA5" w:rsidRDefault="246B8879" w:rsidP="5505169B">
      <w:pPr>
        <w:pStyle w:val="ListParagraph"/>
        <w:numPr>
          <w:ilvl w:val="0"/>
          <w:numId w:val="16"/>
        </w:numPr>
        <w:jc w:val="both"/>
        <w:rPr>
          <w:rFonts w:ascii="DM Sans" w:eastAsia="DM Sans Regular" w:hAnsi="DM Sans" w:cs="DM Sans Regular"/>
          <w:lang w:val="en-GB"/>
        </w:rPr>
      </w:pPr>
      <w:r w:rsidRPr="00E63DA5">
        <w:rPr>
          <w:rFonts w:ascii="DM Sans" w:eastAsia="DM Sans Regular" w:hAnsi="DM Sans" w:cs="DM Sans Regular"/>
          <w:i/>
          <w:iCs/>
          <w:lang w:val="en-GB"/>
        </w:rPr>
        <w:t>Academic merits of work:</w:t>
      </w:r>
      <w:r w:rsidRPr="00E63DA5">
        <w:rPr>
          <w:rFonts w:ascii="DM Sans" w:eastAsia="DM Sans Regular" w:hAnsi="DM Sans" w:cs="DM Sans Regular"/>
          <w:lang w:val="en-GB"/>
        </w:rPr>
        <w:t xml:space="preserve"> The abstract should indicate how the paper may serve the advancement of the field and specify how it may contribute to the development of higher education in the future. </w:t>
      </w:r>
    </w:p>
    <w:p w14:paraId="0239C33F" w14:textId="48D07626" w:rsidR="5505169B" w:rsidRPr="00E63DA5" w:rsidRDefault="246B8879" w:rsidP="5505169B">
      <w:pPr>
        <w:pStyle w:val="ListParagraph"/>
        <w:numPr>
          <w:ilvl w:val="0"/>
          <w:numId w:val="16"/>
        </w:numPr>
        <w:jc w:val="both"/>
        <w:rPr>
          <w:rFonts w:ascii="DM Sans" w:eastAsia="DM Sans Regular" w:hAnsi="DM Sans" w:cs="DM Sans Regular"/>
          <w:lang w:val="en-GB"/>
        </w:rPr>
      </w:pPr>
      <w:r w:rsidRPr="00E63DA5">
        <w:rPr>
          <w:rFonts w:ascii="DM Sans" w:eastAsia="DM Sans Regular" w:hAnsi="DM Sans" w:cs="DM Sans Regular"/>
          <w:i/>
          <w:iCs/>
          <w:lang w:val="en-GB"/>
        </w:rPr>
        <w:t>Clarity of presentation:</w:t>
      </w:r>
      <w:r w:rsidRPr="00E63DA5">
        <w:rPr>
          <w:rFonts w:ascii="DM Sans" w:eastAsia="DM Sans Regular" w:hAnsi="DM Sans" w:cs="DM Sans Regular"/>
          <w:lang w:val="en-GB"/>
        </w:rPr>
        <w:t xml:space="preserve"> The quality of an abstract will be considered indicative of the quality of the final presentation.  Authors should prepare their abstracts with care and assure that the readers will understand the </w:t>
      </w:r>
      <w:r w:rsidRPr="00E63DA5">
        <w:rPr>
          <w:rFonts w:ascii="DM Sans" w:eastAsia="DM Sans Regular" w:hAnsi="DM Sans" w:cs="DM Sans Regular"/>
          <w:lang w:val="en-GB"/>
        </w:rPr>
        <w:lastRenderedPageBreak/>
        <w:t xml:space="preserve">background of the issue(s) and the objectives of the presentation.  The abstract should also provide evidence that the work has been or is nearly completed.  </w:t>
      </w:r>
    </w:p>
    <w:p w14:paraId="018387AC" w14:textId="77777777" w:rsidR="00B17CEC" w:rsidRPr="00E63DA5" w:rsidRDefault="00B17CEC" w:rsidP="005B68FC">
      <w:pPr>
        <w:jc w:val="both"/>
        <w:rPr>
          <w:rFonts w:ascii="DM Sans" w:eastAsia="DM Sans Regular" w:hAnsi="DM Sans" w:cs="DM Sans Regular"/>
          <w:lang w:val="en-GB"/>
        </w:rPr>
      </w:pPr>
    </w:p>
    <w:p w14:paraId="0D52990B" w14:textId="31A8D9F2" w:rsidR="003916EE" w:rsidRPr="00E63DA5" w:rsidRDefault="246B8879" w:rsidP="716AB833">
      <w:pPr>
        <w:jc w:val="both"/>
        <w:rPr>
          <w:rFonts w:ascii="DM Sans" w:eastAsia="DM Sans Regular" w:hAnsi="DM Sans" w:cs="DM Sans Regular"/>
          <w:lang w:val="en-GB"/>
        </w:rPr>
      </w:pPr>
      <w:r w:rsidRPr="00E63DA5">
        <w:rPr>
          <w:rFonts w:ascii="DM Sans" w:eastAsia="DM Sans Regular" w:hAnsi="DM Sans" w:cs="DM Sans Regular"/>
          <w:b/>
          <w:bCs/>
          <w:lang w:val="en-GB"/>
        </w:rPr>
        <w:t xml:space="preserve">Publication Opportunity: </w:t>
      </w:r>
      <w:r w:rsidRPr="00E63DA5">
        <w:rPr>
          <w:rFonts w:ascii="DM Sans" w:eastAsia="DM Sans Regular" w:hAnsi="DM Sans" w:cs="DM Sans Regular"/>
          <w:lang w:val="en-GB"/>
        </w:rPr>
        <w:t xml:space="preserve">The authors of all accepted abstracts will have an opportunity to submit a full paper for publication in one of the Alliance’s scientific journals: </w:t>
      </w:r>
    </w:p>
    <w:p w14:paraId="08FEDB09" w14:textId="1A4F585C" w:rsidR="716AB833" w:rsidRPr="00E63DA5" w:rsidRDefault="246B8879" w:rsidP="3F871035">
      <w:pPr>
        <w:pStyle w:val="ListParagraph"/>
        <w:numPr>
          <w:ilvl w:val="0"/>
          <w:numId w:val="21"/>
        </w:numPr>
        <w:jc w:val="both"/>
        <w:rPr>
          <w:rFonts w:ascii="DM Sans" w:eastAsia="DM Sans" w:hAnsi="DM Sans" w:cs="DM Sans"/>
          <w:lang w:val="en-GB"/>
        </w:rPr>
      </w:pPr>
      <w:r w:rsidRPr="00E63DA5">
        <w:rPr>
          <w:rFonts w:ascii="DM Sans" w:eastAsia="DM Sans" w:hAnsi="DM Sans" w:cs="DM Sans"/>
          <w:i/>
          <w:iCs/>
          <w:lang w:val="en-GB"/>
        </w:rPr>
        <w:t>“</w:t>
      </w:r>
      <w:proofErr w:type="spellStart"/>
      <w:r w:rsidRPr="00E63DA5">
        <w:rPr>
          <w:rFonts w:ascii="DM Sans" w:eastAsia="DM Sans" w:hAnsi="DM Sans" w:cs="DM Sans"/>
          <w:i/>
          <w:iCs/>
          <w:lang w:val="en-GB"/>
        </w:rPr>
        <w:t>Pedagogika</w:t>
      </w:r>
      <w:proofErr w:type="spellEnd"/>
      <w:r w:rsidRPr="00E63DA5">
        <w:rPr>
          <w:rFonts w:ascii="DM Sans" w:eastAsia="DM Sans" w:hAnsi="DM Sans" w:cs="DM Sans"/>
          <w:i/>
          <w:iCs/>
          <w:lang w:val="en-GB"/>
        </w:rPr>
        <w:t>”</w:t>
      </w:r>
      <w:r w:rsidRPr="00E63DA5">
        <w:rPr>
          <w:rFonts w:ascii="DM Sans" w:eastAsia="DM Sans" w:hAnsi="DM Sans" w:cs="DM Sans"/>
          <w:lang w:val="en-GB"/>
        </w:rPr>
        <w:t xml:space="preserve"> (Pedagogy) is an international open-access periodical journal of scientific papers in the field of education sciences (</w:t>
      </w:r>
      <w:hyperlink r:id="rId10">
        <w:r w:rsidRPr="00E63DA5">
          <w:rPr>
            <w:rStyle w:val="Hyperlink"/>
            <w:rFonts w:ascii="DM Sans" w:eastAsia="DM Sans" w:hAnsi="DM Sans" w:cs="DM Sans"/>
            <w:lang w:val="en-GB"/>
          </w:rPr>
          <w:t>https://ejournals.vdu.lt/index.php/Pedagogika/about</w:t>
        </w:r>
      </w:hyperlink>
      <w:r w:rsidRPr="00E63DA5">
        <w:rPr>
          <w:rFonts w:ascii="DM Sans" w:eastAsia="DM Sans" w:hAnsi="DM Sans" w:cs="DM Sans"/>
          <w:lang w:val="en-GB"/>
        </w:rPr>
        <w:t xml:space="preserve"> ). The journal is included in the following databases: SCOPUS, C.E.E.O.L., DOAJ, EBSCO Publishing, Index Copernicus, and others.</w:t>
      </w:r>
    </w:p>
    <w:p w14:paraId="4FDD0991" w14:textId="3A0889CF" w:rsidR="008E3220" w:rsidRPr="00E63DA5" w:rsidRDefault="008E3220" w:rsidP="5EC2908D">
      <w:pPr>
        <w:jc w:val="both"/>
        <w:rPr>
          <w:rFonts w:ascii="DM Sans" w:hAnsi="DM Sans"/>
          <w:b/>
          <w:bCs/>
          <w:lang w:val="en-GB"/>
        </w:rPr>
      </w:pPr>
    </w:p>
    <w:p w14:paraId="017B7233" w14:textId="7CCF10FB" w:rsidR="008E3220" w:rsidRPr="00E63DA5" w:rsidRDefault="00225C2C" w:rsidP="1DFE1511">
      <w:pPr>
        <w:jc w:val="both"/>
        <w:rPr>
          <w:rFonts w:ascii="DM Sans" w:eastAsia="DM Sans Regular" w:hAnsi="DM Sans" w:cs="DM Sans Regular"/>
          <w:b/>
          <w:bCs/>
          <w:lang w:val="en-GB"/>
        </w:rPr>
      </w:pPr>
      <w:r w:rsidRPr="00E63DA5">
        <w:rPr>
          <w:rFonts w:ascii="DM Sans" w:eastAsia="DM Sans Regular" w:hAnsi="DM Sans" w:cs="DM Sans Regular"/>
          <w:b/>
          <w:bCs/>
          <w:lang w:val="en-GB"/>
        </w:rPr>
        <w:t>Important Dates</w:t>
      </w:r>
    </w:p>
    <w:p w14:paraId="64C5DCD8" w14:textId="23EBCEE6" w:rsidR="008E3220" w:rsidRPr="00E63DA5" w:rsidRDefault="00E43F8A" w:rsidP="1DFE1511">
      <w:pPr>
        <w:jc w:val="both"/>
        <w:rPr>
          <w:rFonts w:ascii="DM Sans" w:eastAsia="DM Sans Regular" w:hAnsi="DM Sans" w:cs="DM Sans Regular"/>
          <w:lang w:val="en-GB"/>
        </w:rPr>
      </w:pPr>
      <w:r>
        <w:rPr>
          <w:rFonts w:ascii="DM Sans" w:eastAsia="DM Sans Regular" w:hAnsi="DM Sans" w:cs="DM Sans Regular"/>
          <w:lang w:val="en-GB"/>
        </w:rPr>
        <w:t>29</w:t>
      </w:r>
      <w:r w:rsidR="00785179" w:rsidRPr="00E63DA5">
        <w:rPr>
          <w:rFonts w:ascii="DM Sans" w:eastAsia="DM Sans Regular" w:hAnsi="DM Sans" w:cs="DM Sans Regular"/>
          <w:lang w:val="en-GB"/>
        </w:rPr>
        <w:t>.</w:t>
      </w:r>
      <w:r w:rsidR="0073289F" w:rsidRPr="00E63DA5">
        <w:rPr>
          <w:rFonts w:ascii="DM Sans" w:eastAsia="DM Sans Regular" w:hAnsi="DM Sans" w:cs="DM Sans Regular"/>
          <w:lang w:val="en-GB"/>
        </w:rPr>
        <w:t>04</w:t>
      </w:r>
      <w:r w:rsidR="008C110E" w:rsidRPr="00E63DA5">
        <w:rPr>
          <w:rFonts w:ascii="DM Sans" w:eastAsia="DM Sans Regular" w:hAnsi="DM Sans" w:cs="DM Sans Regular"/>
          <w:lang w:val="en-GB"/>
        </w:rPr>
        <w:t>.2022</w:t>
      </w:r>
      <w:r w:rsidR="008E3220" w:rsidRPr="00E63DA5">
        <w:rPr>
          <w:rFonts w:ascii="DM Sans" w:hAnsi="DM Sans"/>
        </w:rPr>
        <w:tab/>
      </w:r>
      <w:r w:rsidR="008C110E" w:rsidRPr="00E63DA5">
        <w:rPr>
          <w:rFonts w:ascii="DM Sans" w:eastAsia="DM Sans Regular" w:hAnsi="DM Sans" w:cs="DM Sans Regular"/>
          <w:lang w:val="en-GB"/>
        </w:rPr>
        <w:t>Submission starts</w:t>
      </w:r>
    </w:p>
    <w:p w14:paraId="21D95B30" w14:textId="12263369" w:rsidR="008E3220" w:rsidRPr="00E63DA5" w:rsidRDefault="00EB4AE2" w:rsidP="1DFE1511">
      <w:pPr>
        <w:jc w:val="both"/>
        <w:rPr>
          <w:rFonts w:ascii="DM Sans" w:eastAsia="DM Sans Regular" w:hAnsi="DM Sans" w:cs="DM Sans Regular"/>
          <w:lang w:val="en-GB"/>
        </w:rPr>
      </w:pPr>
      <w:r>
        <w:rPr>
          <w:rFonts w:ascii="DM Sans" w:eastAsia="DM Sans Regular" w:hAnsi="DM Sans" w:cs="DM Sans Regular"/>
          <w:lang w:val="en-GB"/>
        </w:rPr>
        <w:t>30</w:t>
      </w:r>
      <w:r w:rsidR="00CA3AC1" w:rsidRPr="00E63DA5">
        <w:rPr>
          <w:rFonts w:ascii="DM Sans" w:eastAsia="DM Sans Regular" w:hAnsi="DM Sans" w:cs="DM Sans Regular"/>
          <w:lang w:val="en-GB"/>
        </w:rPr>
        <w:t>.</w:t>
      </w:r>
      <w:r w:rsidR="00725D67" w:rsidRPr="00E63DA5">
        <w:rPr>
          <w:rFonts w:ascii="DM Sans" w:eastAsia="DM Sans Regular" w:hAnsi="DM Sans" w:cs="DM Sans Regular"/>
          <w:lang w:val="en-GB"/>
        </w:rPr>
        <w:t>06</w:t>
      </w:r>
      <w:r w:rsidR="008C110E" w:rsidRPr="00E63DA5">
        <w:rPr>
          <w:rFonts w:ascii="DM Sans" w:eastAsia="DM Sans Regular" w:hAnsi="DM Sans" w:cs="DM Sans Regular"/>
          <w:lang w:val="en-GB"/>
        </w:rPr>
        <w:t>.2022</w:t>
      </w:r>
      <w:r w:rsidR="008E3220" w:rsidRPr="00E63DA5">
        <w:rPr>
          <w:rFonts w:ascii="DM Sans" w:hAnsi="DM Sans"/>
        </w:rPr>
        <w:tab/>
      </w:r>
      <w:r w:rsidR="008C110E" w:rsidRPr="00E63DA5">
        <w:rPr>
          <w:rFonts w:ascii="DM Sans" w:eastAsia="DM Sans Regular" w:hAnsi="DM Sans" w:cs="DM Sans Regular"/>
          <w:lang w:val="en-GB"/>
        </w:rPr>
        <w:t>Submission ends</w:t>
      </w:r>
    </w:p>
    <w:p w14:paraId="7007D703" w14:textId="0A2E9621" w:rsidR="008E3220" w:rsidRPr="00E63DA5" w:rsidRDefault="00785179" w:rsidP="1DFE1511">
      <w:pPr>
        <w:jc w:val="both"/>
        <w:rPr>
          <w:rFonts w:ascii="DM Sans" w:eastAsia="DM Sans Regular" w:hAnsi="DM Sans" w:cs="DM Sans Regular"/>
          <w:lang w:val="en-GB"/>
        </w:rPr>
      </w:pPr>
      <w:r w:rsidRPr="00E63DA5">
        <w:rPr>
          <w:rFonts w:ascii="DM Sans" w:eastAsia="DM Sans Regular" w:hAnsi="DM Sans" w:cs="DM Sans Regular"/>
          <w:lang w:val="en-GB"/>
        </w:rPr>
        <w:t>01</w:t>
      </w:r>
      <w:r w:rsidR="00CA3AC1" w:rsidRPr="00E63DA5">
        <w:rPr>
          <w:rFonts w:ascii="DM Sans" w:eastAsia="DM Sans Regular" w:hAnsi="DM Sans" w:cs="DM Sans Regular"/>
          <w:lang w:val="en-GB"/>
        </w:rPr>
        <w:t>.</w:t>
      </w:r>
      <w:r w:rsidRPr="00E63DA5">
        <w:rPr>
          <w:rFonts w:ascii="DM Sans" w:eastAsia="DM Sans Regular" w:hAnsi="DM Sans" w:cs="DM Sans Regular"/>
          <w:lang w:val="en-GB"/>
        </w:rPr>
        <w:t>08</w:t>
      </w:r>
      <w:r w:rsidR="008C110E" w:rsidRPr="00E63DA5">
        <w:rPr>
          <w:rFonts w:ascii="DM Sans" w:eastAsia="DM Sans Regular" w:hAnsi="DM Sans" w:cs="DM Sans Regular"/>
          <w:lang w:val="en-GB"/>
        </w:rPr>
        <w:t>.2022</w:t>
      </w:r>
      <w:r w:rsidR="008E3220" w:rsidRPr="00E63DA5">
        <w:rPr>
          <w:rFonts w:ascii="DM Sans" w:hAnsi="DM Sans"/>
        </w:rPr>
        <w:tab/>
      </w:r>
      <w:r w:rsidR="008C110E" w:rsidRPr="00E63DA5">
        <w:rPr>
          <w:rFonts w:ascii="DM Sans" w:eastAsia="DM Sans Regular" w:hAnsi="DM Sans" w:cs="DM Sans Regular"/>
          <w:lang w:val="en-GB"/>
        </w:rPr>
        <w:t>Review results announced</w:t>
      </w:r>
    </w:p>
    <w:p w14:paraId="38422424" w14:textId="7EBE4420" w:rsidR="0073289F" w:rsidRPr="00E63DA5" w:rsidRDefault="0073289F" w:rsidP="1DFE1511">
      <w:pPr>
        <w:jc w:val="both"/>
        <w:rPr>
          <w:rFonts w:ascii="DM Sans" w:eastAsia="DM Sans Regular" w:hAnsi="DM Sans" w:cs="DM Sans Regular"/>
          <w:lang w:val="en-GB"/>
        </w:rPr>
      </w:pPr>
      <w:r w:rsidRPr="00E63DA5">
        <w:rPr>
          <w:rFonts w:ascii="DM Sans" w:eastAsia="DM Sans Regular" w:hAnsi="DM Sans" w:cs="DM Sans Regular"/>
          <w:lang w:val="en-GB"/>
        </w:rPr>
        <w:t>15.09.2022   Programme announced</w:t>
      </w:r>
    </w:p>
    <w:p w14:paraId="15308551" w14:textId="3D05CB41" w:rsidR="008E3220" w:rsidRPr="00E63DA5" w:rsidRDefault="008E3220" w:rsidP="1DFE1511">
      <w:pPr>
        <w:jc w:val="both"/>
        <w:rPr>
          <w:rFonts w:ascii="DM Sans" w:eastAsia="DM Sans Regular" w:hAnsi="DM Sans" w:cs="DM Sans Regular"/>
          <w:b/>
          <w:bCs/>
          <w:lang w:val="en-GB"/>
        </w:rPr>
      </w:pPr>
    </w:p>
    <w:p w14:paraId="13D76A39" w14:textId="67CB29DE" w:rsidR="008E3220" w:rsidRPr="00E63DA5" w:rsidRDefault="00A42885" w:rsidP="1DFE1511">
      <w:pPr>
        <w:jc w:val="both"/>
        <w:rPr>
          <w:rFonts w:ascii="DM Sans" w:eastAsia="DM Sans Regular" w:hAnsi="DM Sans" w:cs="DM Sans Regular"/>
          <w:b/>
          <w:bCs/>
          <w:lang w:val="en-GB"/>
        </w:rPr>
      </w:pPr>
      <w:r w:rsidRPr="00E63DA5">
        <w:rPr>
          <w:rFonts w:ascii="DM Sans" w:eastAsia="DM Sans Regular" w:hAnsi="DM Sans" w:cs="DM Sans Regular"/>
          <w:b/>
          <w:bCs/>
          <w:lang w:val="en-GB"/>
        </w:rPr>
        <w:t>Social Programme</w:t>
      </w:r>
    </w:p>
    <w:p w14:paraId="1A06B135" w14:textId="7BB2F069" w:rsidR="008E3220" w:rsidRPr="00E63DA5" w:rsidRDefault="009A05D6" w:rsidP="1DFE1511">
      <w:pPr>
        <w:jc w:val="both"/>
        <w:rPr>
          <w:rFonts w:ascii="DM Sans" w:eastAsia="DM Sans Regular" w:hAnsi="DM Sans" w:cs="DM Sans Regular"/>
          <w:lang w:val="en-GB"/>
        </w:rPr>
      </w:pPr>
      <w:r w:rsidRPr="00E63DA5">
        <w:rPr>
          <w:rFonts w:ascii="DM Sans" w:eastAsia="DM Sans Regular" w:hAnsi="DM Sans" w:cs="DM Sans Regular"/>
          <w:lang w:val="en-GB"/>
        </w:rPr>
        <w:t>Ice-breaking tasks, informal activities (</w:t>
      </w:r>
      <w:r w:rsidR="00225C2C" w:rsidRPr="00E63DA5">
        <w:rPr>
          <w:rFonts w:ascii="DM Sans" w:eastAsia="DM Sans Regular" w:hAnsi="DM Sans" w:cs="DM Sans Regular"/>
          <w:lang w:val="en-GB"/>
        </w:rPr>
        <w:t>e.g.,</w:t>
      </w:r>
      <w:r w:rsidRPr="00E63DA5">
        <w:rPr>
          <w:rFonts w:ascii="DM Sans" w:eastAsia="DM Sans Regular" w:hAnsi="DM Sans" w:cs="DM Sans Regular"/>
          <w:lang w:val="en-GB"/>
        </w:rPr>
        <w:t xml:space="preserve"> </w:t>
      </w:r>
      <w:r w:rsidR="00EE1D49" w:rsidRPr="00E63DA5">
        <w:rPr>
          <w:rFonts w:ascii="DM Sans" w:eastAsia="DM Sans Regular" w:hAnsi="DM Sans" w:cs="DM Sans Regular"/>
          <w:lang w:val="en-GB"/>
        </w:rPr>
        <w:t xml:space="preserve">mindfulness sessions, </w:t>
      </w:r>
      <w:r w:rsidRPr="00E63DA5">
        <w:rPr>
          <w:rFonts w:ascii="DM Sans" w:eastAsia="DM Sans Regular" w:hAnsi="DM Sans" w:cs="DM Sans Regular"/>
          <w:lang w:val="en-GB"/>
        </w:rPr>
        <w:t>an excursion, tasting of some Lithuanian dishes, Lithuanian handicrafts, film screening, etc.).</w:t>
      </w:r>
      <w:r w:rsidR="1DFE1511" w:rsidRPr="00E63DA5">
        <w:rPr>
          <w:rFonts w:ascii="DM Sans" w:eastAsia="DM Sans Regular" w:hAnsi="DM Sans" w:cs="DM Sans Regular"/>
          <w:b/>
          <w:bCs/>
          <w:lang w:val="en-GB"/>
        </w:rPr>
        <w:t xml:space="preserve"> </w:t>
      </w:r>
    </w:p>
    <w:p w14:paraId="49406436" w14:textId="1233C0EA" w:rsidR="008E3220" w:rsidRPr="00E63DA5" w:rsidRDefault="008E3220" w:rsidP="1DFE1511">
      <w:pPr>
        <w:jc w:val="both"/>
        <w:rPr>
          <w:rFonts w:ascii="DM Sans" w:eastAsia="DM Sans Regular" w:hAnsi="DM Sans" w:cs="DM Sans Regular"/>
          <w:b/>
          <w:bCs/>
          <w:lang w:val="en-GB"/>
        </w:rPr>
      </w:pPr>
    </w:p>
    <w:p w14:paraId="0186A265" w14:textId="785BD4A5" w:rsidR="008E3220" w:rsidRPr="00E63DA5" w:rsidRDefault="01E8E476" w:rsidP="716AB833">
      <w:pPr>
        <w:jc w:val="both"/>
        <w:rPr>
          <w:rFonts w:ascii="DM Sans" w:eastAsia="DM Sans Regular" w:hAnsi="DM Sans" w:cs="DM Sans Regular"/>
          <w:b/>
          <w:bCs/>
          <w:lang w:val="en-GB"/>
        </w:rPr>
      </w:pPr>
      <w:r w:rsidRPr="00E63DA5">
        <w:rPr>
          <w:rFonts w:ascii="DM Sans" w:eastAsia="DM Sans Regular" w:hAnsi="DM Sans" w:cs="DM Sans Regular"/>
          <w:b/>
          <w:bCs/>
          <w:lang w:val="en-GB"/>
        </w:rPr>
        <w:t>Scientific Committee:</w:t>
      </w:r>
    </w:p>
    <w:p w14:paraId="335E7A02" w14:textId="18DEC4A8" w:rsidR="0093524E" w:rsidRPr="00E63DA5" w:rsidRDefault="6CE3389F" w:rsidP="716AB833">
      <w:pPr>
        <w:jc w:val="both"/>
        <w:rPr>
          <w:rFonts w:ascii="DM Sans" w:eastAsia="DM Sans Regular" w:hAnsi="DM Sans" w:cs="DM Sans Regular"/>
          <w:lang w:val="en-GB"/>
        </w:rPr>
      </w:pP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Simona Pilkienė (VMU)</w:t>
      </w:r>
    </w:p>
    <w:p w14:paraId="42136422" w14:textId="77777777" w:rsidR="00AA4FDC" w:rsidRPr="00E63DA5" w:rsidRDefault="4294D700"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Prof. </w:t>
      </w: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Lina Kaminskienė (VMU)</w:t>
      </w:r>
    </w:p>
    <w:p w14:paraId="09AE110B" w14:textId="77CF9639" w:rsidR="008E3220" w:rsidRPr="00E63DA5" w:rsidRDefault="008E3220"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Prof. </w:t>
      </w:r>
      <w:proofErr w:type="spellStart"/>
      <w:r w:rsidR="360854C1" w:rsidRPr="00E63DA5">
        <w:rPr>
          <w:rFonts w:ascii="DM Sans" w:eastAsia="DM Sans Regular" w:hAnsi="DM Sans" w:cs="DM Sans Regular"/>
          <w:lang w:val="en-GB"/>
        </w:rPr>
        <w:t>d</w:t>
      </w:r>
      <w:r w:rsidRPr="00E63DA5">
        <w:rPr>
          <w:rFonts w:ascii="DM Sans" w:eastAsia="DM Sans Regular" w:hAnsi="DM Sans" w:cs="DM Sans Regular"/>
          <w:lang w:val="en-GB"/>
        </w:rPr>
        <w:t>r.</w:t>
      </w:r>
      <w:proofErr w:type="spellEnd"/>
      <w:r w:rsidRPr="00E63DA5">
        <w:rPr>
          <w:rFonts w:ascii="DM Sans" w:eastAsia="DM Sans Regular" w:hAnsi="DM Sans" w:cs="DM Sans Regular"/>
          <w:lang w:val="en-GB"/>
        </w:rPr>
        <w:t xml:space="preserve"> Airina Volungevičienė (VMU)</w:t>
      </w:r>
    </w:p>
    <w:p w14:paraId="0C581657" w14:textId="77777777" w:rsidR="00AA4FDC" w:rsidRPr="00E63DA5" w:rsidRDefault="4294D700" w:rsidP="716AB833">
      <w:pPr>
        <w:jc w:val="both"/>
        <w:rPr>
          <w:rFonts w:ascii="DM Sans" w:eastAsia="DM Sans Regular" w:hAnsi="DM Sans" w:cs="DM Sans Regular"/>
          <w:lang w:val="en-GB"/>
        </w:rPr>
      </w:pP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Rasa Nedzinskaitė-Mačiūnienė (VMU)</w:t>
      </w:r>
    </w:p>
    <w:p w14:paraId="2F393292" w14:textId="03190B9F" w:rsidR="00AA4FDC" w:rsidRPr="00E63DA5" w:rsidRDefault="4294D700" w:rsidP="716AB833">
      <w:pPr>
        <w:jc w:val="both"/>
        <w:rPr>
          <w:rFonts w:ascii="DM Sans" w:eastAsia="DM Sans Regular" w:hAnsi="DM Sans" w:cs="DM Sans Regular"/>
          <w:lang w:val="en-GB"/>
        </w:rPr>
      </w:pP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Aistė Ragauskaitė</w:t>
      </w:r>
      <w:r w:rsidR="278EE041" w:rsidRPr="00E63DA5">
        <w:rPr>
          <w:rFonts w:ascii="DM Sans" w:eastAsia="DM Sans Regular" w:hAnsi="DM Sans" w:cs="DM Sans Regular"/>
          <w:lang w:val="en-GB"/>
        </w:rPr>
        <w:t xml:space="preserve"> (VMU)</w:t>
      </w:r>
    </w:p>
    <w:p w14:paraId="5BBC71F3" w14:textId="77777777" w:rsidR="008E3220" w:rsidRPr="00E63DA5" w:rsidRDefault="008E3220"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Assoc. prof. </w:t>
      </w: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w:t>
      </w:r>
      <w:proofErr w:type="spellStart"/>
      <w:r w:rsidRPr="00E63DA5">
        <w:rPr>
          <w:rFonts w:ascii="DM Sans" w:eastAsia="DM Sans Regular" w:hAnsi="DM Sans" w:cs="DM Sans Regular"/>
          <w:lang w:val="en-GB"/>
        </w:rPr>
        <w:t>Tullia</w:t>
      </w:r>
      <w:proofErr w:type="spellEnd"/>
      <w:r w:rsidRPr="00E63DA5">
        <w:rPr>
          <w:rFonts w:ascii="DM Sans" w:eastAsia="DM Sans Regular" w:hAnsi="DM Sans" w:cs="DM Sans Regular"/>
          <w:lang w:val="en-GB"/>
        </w:rPr>
        <w:t xml:space="preserve"> Catalan (</w:t>
      </w:r>
      <w:proofErr w:type="spellStart"/>
      <w:r w:rsidRPr="00E63DA5">
        <w:rPr>
          <w:rFonts w:ascii="DM Sans" w:eastAsia="DM Sans Regular" w:hAnsi="DM Sans" w:cs="DM Sans Regular"/>
          <w:lang w:val="en-GB"/>
        </w:rPr>
        <w:t>UniTS</w:t>
      </w:r>
      <w:proofErr w:type="spellEnd"/>
      <w:r w:rsidRPr="00E63DA5">
        <w:rPr>
          <w:rFonts w:ascii="DM Sans" w:eastAsia="DM Sans Regular" w:hAnsi="DM Sans" w:cs="DM Sans Regular"/>
          <w:lang w:val="en-GB"/>
        </w:rPr>
        <w:t>)</w:t>
      </w:r>
    </w:p>
    <w:p w14:paraId="676C6E30" w14:textId="77777777" w:rsidR="008E3220" w:rsidRPr="00E63DA5" w:rsidRDefault="008E3220"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Assoc. prof. </w:t>
      </w: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Roberta </w:t>
      </w:r>
      <w:proofErr w:type="spellStart"/>
      <w:r w:rsidRPr="00E63DA5">
        <w:rPr>
          <w:rFonts w:ascii="DM Sans" w:eastAsia="DM Sans Regular" w:hAnsi="DM Sans" w:cs="DM Sans Regular"/>
          <w:lang w:val="en-GB"/>
        </w:rPr>
        <w:t>Altin</w:t>
      </w:r>
      <w:proofErr w:type="spellEnd"/>
      <w:r w:rsidRPr="00E63DA5">
        <w:rPr>
          <w:rFonts w:ascii="DM Sans" w:eastAsia="DM Sans Regular" w:hAnsi="DM Sans" w:cs="DM Sans Regular"/>
          <w:lang w:val="en-GB"/>
        </w:rPr>
        <w:t xml:space="preserve"> (</w:t>
      </w:r>
      <w:proofErr w:type="spellStart"/>
      <w:r w:rsidRPr="00E63DA5">
        <w:rPr>
          <w:rFonts w:ascii="DM Sans" w:eastAsia="DM Sans Regular" w:hAnsi="DM Sans" w:cs="DM Sans Regular"/>
          <w:lang w:val="en-GB"/>
        </w:rPr>
        <w:t>UniTS</w:t>
      </w:r>
      <w:proofErr w:type="spellEnd"/>
      <w:r w:rsidRPr="00E63DA5">
        <w:rPr>
          <w:rFonts w:ascii="DM Sans" w:eastAsia="DM Sans Regular" w:hAnsi="DM Sans" w:cs="DM Sans Regular"/>
          <w:lang w:val="en-GB"/>
        </w:rPr>
        <w:t>)</w:t>
      </w:r>
    </w:p>
    <w:p w14:paraId="45CC0B64" w14:textId="11F75348" w:rsidR="008E3220" w:rsidRPr="00E63DA5" w:rsidRDefault="00A46540" w:rsidP="716AB833">
      <w:pPr>
        <w:jc w:val="both"/>
        <w:rPr>
          <w:rFonts w:ascii="DM Sans" w:eastAsia="DM Sans Regular" w:hAnsi="DM Sans" w:cs="DM Sans Regular"/>
        </w:rPr>
      </w:pPr>
      <w:proofErr w:type="spellStart"/>
      <w:r>
        <w:rPr>
          <w:rFonts w:ascii="DM Sans" w:eastAsia="DM Sans Regular" w:hAnsi="DM Sans" w:cs="DM Sans Regular"/>
          <w:lang w:val="en-GB"/>
        </w:rPr>
        <w:t>D</w:t>
      </w:r>
      <w:r w:rsidR="008E3220" w:rsidRPr="00E63DA5">
        <w:rPr>
          <w:rFonts w:ascii="DM Sans" w:eastAsia="DM Sans Regular" w:hAnsi="DM Sans" w:cs="DM Sans Regular"/>
          <w:lang w:val="en-GB"/>
        </w:rPr>
        <w:t>r.</w:t>
      </w:r>
      <w:proofErr w:type="spellEnd"/>
      <w:r w:rsidR="008E3220" w:rsidRPr="00E63DA5">
        <w:rPr>
          <w:rFonts w:ascii="DM Sans" w:eastAsia="DM Sans Regular" w:hAnsi="DM Sans" w:cs="DM Sans Regular"/>
          <w:lang w:val="en-GB"/>
        </w:rPr>
        <w:t xml:space="preserve"> Paolo </w:t>
      </w:r>
      <w:proofErr w:type="spellStart"/>
      <w:r w:rsidR="008E3220" w:rsidRPr="00E63DA5">
        <w:rPr>
          <w:rFonts w:ascii="DM Sans" w:eastAsia="DM Sans Regular" w:hAnsi="DM Sans" w:cs="DM Sans Regular"/>
          <w:lang w:val="en-GB"/>
        </w:rPr>
        <w:t>Sorzio</w:t>
      </w:r>
      <w:proofErr w:type="spellEnd"/>
      <w:r w:rsidR="008E3220" w:rsidRPr="00E63DA5">
        <w:rPr>
          <w:rFonts w:ascii="DM Sans" w:eastAsia="DM Sans Regular" w:hAnsi="DM Sans" w:cs="DM Sans Regular"/>
          <w:lang w:val="en-GB"/>
        </w:rPr>
        <w:t xml:space="preserve"> (</w:t>
      </w:r>
      <w:proofErr w:type="spellStart"/>
      <w:r w:rsidR="008E3220" w:rsidRPr="00E63DA5">
        <w:rPr>
          <w:rFonts w:ascii="DM Sans" w:eastAsia="DM Sans Regular" w:hAnsi="DM Sans" w:cs="DM Sans Regular"/>
          <w:lang w:val="en-GB"/>
        </w:rPr>
        <w:t>UniTS</w:t>
      </w:r>
      <w:proofErr w:type="spellEnd"/>
      <w:r w:rsidR="008E3220" w:rsidRPr="00E63DA5">
        <w:rPr>
          <w:rFonts w:ascii="DM Sans" w:eastAsia="DM Sans Regular" w:hAnsi="DM Sans" w:cs="DM Sans Regular"/>
          <w:lang w:val="en-GB"/>
        </w:rPr>
        <w:t>)</w:t>
      </w:r>
    </w:p>
    <w:p w14:paraId="0CD96717" w14:textId="0FF7A96C" w:rsidR="00465CA8" w:rsidRPr="00E63DA5" w:rsidRDefault="00A46540" w:rsidP="716AB833">
      <w:pPr>
        <w:jc w:val="both"/>
        <w:rPr>
          <w:rFonts w:ascii="DM Sans" w:eastAsia="DM Sans Regular" w:hAnsi="DM Sans" w:cs="DM Sans Regular"/>
          <w:lang w:val="en-GB"/>
        </w:rPr>
      </w:pPr>
      <w:proofErr w:type="spellStart"/>
      <w:r>
        <w:rPr>
          <w:rFonts w:ascii="DM Sans" w:eastAsia="DM Sans Regular" w:hAnsi="DM Sans" w:cs="DM Sans Regular"/>
          <w:lang w:val="en-GB"/>
        </w:rPr>
        <w:t>D</w:t>
      </w:r>
      <w:r w:rsidR="3FA8770F" w:rsidRPr="00E63DA5">
        <w:rPr>
          <w:rFonts w:ascii="DM Sans" w:eastAsia="DM Sans Regular" w:hAnsi="DM Sans" w:cs="DM Sans Regular"/>
          <w:lang w:val="en-GB"/>
        </w:rPr>
        <w:t>r.</w:t>
      </w:r>
      <w:proofErr w:type="spellEnd"/>
      <w:r w:rsidR="3FA8770F" w:rsidRPr="00E63DA5">
        <w:rPr>
          <w:rFonts w:ascii="DM Sans" w:eastAsia="DM Sans Regular" w:hAnsi="DM Sans" w:cs="DM Sans Regular"/>
          <w:lang w:val="en-GB"/>
        </w:rPr>
        <w:t xml:space="preserve"> </w:t>
      </w:r>
      <w:r w:rsidR="66C82E87" w:rsidRPr="00E63DA5">
        <w:rPr>
          <w:rFonts w:ascii="DM Sans" w:eastAsia="DM Sans Regular" w:hAnsi="DM Sans" w:cs="DM Sans Regular"/>
          <w:lang w:val="en-GB"/>
        </w:rPr>
        <w:t xml:space="preserve">Asunción </w:t>
      </w:r>
      <w:proofErr w:type="spellStart"/>
      <w:r w:rsidR="66C82E87" w:rsidRPr="00E63DA5">
        <w:rPr>
          <w:rFonts w:ascii="DM Sans" w:eastAsia="DM Sans Regular" w:hAnsi="DM Sans" w:cs="DM Sans Regular"/>
          <w:lang w:val="en-GB"/>
        </w:rPr>
        <w:t>Menargues</w:t>
      </w:r>
      <w:proofErr w:type="spellEnd"/>
      <w:r w:rsidR="3FA8770F" w:rsidRPr="00E63DA5">
        <w:rPr>
          <w:rFonts w:ascii="DM Sans" w:eastAsia="DM Sans Regular" w:hAnsi="DM Sans" w:cs="DM Sans Regular"/>
          <w:lang w:val="en-GB"/>
        </w:rPr>
        <w:t xml:space="preserve"> (UA)</w:t>
      </w:r>
    </w:p>
    <w:p w14:paraId="0B512141" w14:textId="4068A45B" w:rsidR="00465CA8" w:rsidRPr="00E63DA5" w:rsidRDefault="246B8879" w:rsidP="716AB833">
      <w:pPr>
        <w:jc w:val="both"/>
        <w:rPr>
          <w:rFonts w:ascii="DM Sans" w:eastAsia="DM Sans Regular" w:hAnsi="DM Sans" w:cs="DM Sans Regular"/>
          <w:lang w:val="en-GB"/>
        </w:rPr>
      </w:pPr>
      <w:r w:rsidRPr="00E63DA5">
        <w:rPr>
          <w:rFonts w:ascii="DM Sans" w:eastAsia="DM Sans Regular" w:hAnsi="DM Sans" w:cs="DM Sans Regular"/>
          <w:lang w:val="en-GB"/>
        </w:rPr>
        <w:t xml:space="preserve">Assoc. prof. </w:t>
      </w:r>
      <w:proofErr w:type="spellStart"/>
      <w:r w:rsidR="00A46540">
        <w:rPr>
          <w:rFonts w:ascii="DM Sans" w:eastAsia="DM Sans Regular" w:hAnsi="DM Sans" w:cs="DM Sans Regular"/>
          <w:lang w:val="en-GB"/>
        </w:rPr>
        <w:t>d</w:t>
      </w:r>
      <w:r w:rsidRPr="00E63DA5">
        <w:rPr>
          <w:rFonts w:ascii="DM Sans" w:eastAsia="DM Sans Regular" w:hAnsi="DM Sans" w:cs="DM Sans Regular"/>
          <w:lang w:val="en-GB"/>
        </w:rPr>
        <w:t>r.</w:t>
      </w:r>
      <w:proofErr w:type="spellEnd"/>
      <w:r w:rsidRPr="00E63DA5">
        <w:rPr>
          <w:rFonts w:ascii="DM Sans" w:eastAsia="DM Sans Regular" w:hAnsi="DM Sans" w:cs="DM Sans Regular"/>
          <w:lang w:val="en-GB"/>
        </w:rPr>
        <w:t xml:space="preserve"> </w:t>
      </w:r>
      <w:proofErr w:type="spellStart"/>
      <w:r w:rsidRPr="00E63DA5">
        <w:rPr>
          <w:rFonts w:ascii="DM Sans" w:eastAsia="DM Sans Regular" w:hAnsi="DM Sans" w:cs="DM Sans Regular"/>
          <w:lang w:val="en-GB"/>
        </w:rPr>
        <w:t>Nikolina</w:t>
      </w:r>
      <w:proofErr w:type="spellEnd"/>
      <w:r w:rsidRPr="00E63DA5">
        <w:rPr>
          <w:rFonts w:ascii="DM Sans" w:eastAsia="DM Sans Regular" w:hAnsi="DM Sans" w:cs="DM Sans Regular"/>
          <w:lang w:val="en-GB"/>
        </w:rPr>
        <w:t xml:space="preserve"> </w:t>
      </w:r>
      <w:proofErr w:type="spellStart"/>
      <w:r w:rsidRPr="00E63DA5">
        <w:rPr>
          <w:rFonts w:ascii="DM Sans" w:eastAsia="DM Sans Regular" w:hAnsi="DM Sans" w:cs="DM Sans Regular"/>
          <w:lang w:val="en-GB"/>
        </w:rPr>
        <w:t>Tsvetkova</w:t>
      </w:r>
      <w:proofErr w:type="spellEnd"/>
      <w:r w:rsidRPr="00E63DA5">
        <w:rPr>
          <w:rFonts w:ascii="DM Sans" w:eastAsia="DM Sans Regular" w:hAnsi="DM Sans" w:cs="DM Sans Regular"/>
          <w:lang w:val="en-GB"/>
        </w:rPr>
        <w:t xml:space="preserve"> (SU)</w:t>
      </w:r>
    </w:p>
    <w:p w14:paraId="639D2D07" w14:textId="0B4C8EF9" w:rsidR="008E3220" w:rsidRPr="00E63DA5" w:rsidRDefault="00A46540" w:rsidP="716AB833">
      <w:pPr>
        <w:jc w:val="both"/>
        <w:rPr>
          <w:rFonts w:ascii="DM Sans" w:eastAsia="DM Sans Regular" w:hAnsi="DM Sans" w:cs="DM Sans Regular"/>
          <w:lang w:val="en-GB"/>
        </w:rPr>
      </w:pPr>
      <w:r>
        <w:rPr>
          <w:rFonts w:ascii="DM Sans" w:eastAsia="DM Sans Regular" w:hAnsi="DM Sans" w:cs="DM Sans Regular"/>
          <w:lang w:val="en-GB"/>
        </w:rPr>
        <w:t>A</w:t>
      </w:r>
      <w:r w:rsidRPr="00A46540">
        <w:rPr>
          <w:rFonts w:ascii="DM Sans" w:eastAsia="DM Sans Regular" w:hAnsi="DM Sans" w:cs="DM Sans Regular"/>
          <w:lang w:val="en-GB"/>
        </w:rPr>
        <w:t xml:space="preserve">ssoc. prof. </w:t>
      </w:r>
      <w:proofErr w:type="spellStart"/>
      <w:r w:rsidRPr="00A46540">
        <w:rPr>
          <w:rFonts w:ascii="DM Sans" w:eastAsia="DM Sans Regular" w:hAnsi="DM Sans" w:cs="DM Sans Regular"/>
          <w:lang w:val="en-GB"/>
        </w:rPr>
        <w:t>dr</w:t>
      </w:r>
      <w:r>
        <w:rPr>
          <w:rFonts w:ascii="DM Sans" w:eastAsia="DM Sans Regular" w:hAnsi="DM Sans" w:cs="DM Sans Regular"/>
          <w:lang w:val="en-GB"/>
        </w:rPr>
        <w:t>.</w:t>
      </w:r>
      <w:proofErr w:type="spellEnd"/>
      <w:r>
        <w:rPr>
          <w:rFonts w:ascii="DM Sans" w:eastAsia="DM Sans Regular" w:hAnsi="DM Sans" w:cs="DM Sans Regular"/>
          <w:lang w:val="en-GB"/>
        </w:rPr>
        <w:t xml:space="preserve"> </w:t>
      </w:r>
      <w:r w:rsidR="006B32DB" w:rsidRPr="00E63DA5">
        <w:rPr>
          <w:rFonts w:ascii="DM Sans" w:eastAsia="DM Sans Regular" w:hAnsi="DM Sans" w:cs="DM Sans Regular"/>
          <w:lang w:val="en-GB"/>
        </w:rPr>
        <w:t xml:space="preserve">Renata </w:t>
      </w:r>
      <w:proofErr w:type="spellStart"/>
      <w:r w:rsidR="006B32DB" w:rsidRPr="00E63DA5">
        <w:rPr>
          <w:rFonts w:ascii="DM Sans" w:eastAsia="DM Sans Regular" w:hAnsi="DM Sans" w:cs="DM Sans Regular"/>
          <w:lang w:val="en-GB"/>
        </w:rPr>
        <w:t>Jankowska</w:t>
      </w:r>
      <w:proofErr w:type="spellEnd"/>
      <w:r w:rsidR="006B32DB" w:rsidRPr="00E63DA5">
        <w:rPr>
          <w:rFonts w:ascii="DM Sans" w:eastAsia="DM Sans Regular" w:hAnsi="DM Sans" w:cs="DM Sans Regular"/>
          <w:color w:val="FF0000"/>
          <w:lang w:val="en-GB"/>
        </w:rPr>
        <w:t xml:space="preserve"> </w:t>
      </w:r>
      <w:r w:rsidR="008E3220" w:rsidRPr="00E63DA5">
        <w:rPr>
          <w:rFonts w:ascii="DM Sans" w:eastAsia="DM Sans Regular" w:hAnsi="DM Sans" w:cs="DM Sans Regular"/>
          <w:lang w:val="en-GB"/>
        </w:rPr>
        <w:t>(</w:t>
      </w:r>
      <w:proofErr w:type="spellStart"/>
      <w:r w:rsidR="008E3220" w:rsidRPr="00E63DA5">
        <w:rPr>
          <w:rFonts w:ascii="DM Sans" w:eastAsia="DM Sans Regular" w:hAnsi="DM Sans" w:cs="DM Sans Regular"/>
          <w:lang w:val="en-GB"/>
        </w:rPr>
        <w:t>USil</w:t>
      </w:r>
      <w:proofErr w:type="spellEnd"/>
      <w:r w:rsidR="008E3220" w:rsidRPr="00E63DA5">
        <w:rPr>
          <w:rFonts w:ascii="DM Sans" w:eastAsia="DM Sans Regular" w:hAnsi="DM Sans" w:cs="DM Sans Regular"/>
          <w:lang w:val="en-GB"/>
        </w:rPr>
        <w:t>)</w:t>
      </w:r>
    </w:p>
    <w:p w14:paraId="49860616" w14:textId="69495610" w:rsidR="00581A9A" w:rsidRPr="00E63DA5" w:rsidRDefault="00581A9A" w:rsidP="0C30C4B7">
      <w:pPr>
        <w:jc w:val="both"/>
        <w:rPr>
          <w:rFonts w:ascii="DM Sans" w:eastAsia="DM Sans Regular" w:hAnsi="DM Sans" w:cs="DM Sans Regular"/>
          <w:i/>
          <w:iCs/>
          <w:lang w:val="en-GB"/>
        </w:rPr>
      </w:pPr>
      <w:proofErr w:type="spellStart"/>
      <w:r w:rsidRPr="00E63DA5">
        <w:rPr>
          <w:rFonts w:ascii="DM Sans" w:eastAsia="DM Sans Regular" w:hAnsi="DM Sans" w:cs="DM Sans Regular"/>
          <w:lang w:val="en-GB"/>
        </w:rPr>
        <w:t>Dr.</w:t>
      </w:r>
      <w:proofErr w:type="spellEnd"/>
      <w:r w:rsidRPr="00E63DA5">
        <w:rPr>
          <w:rFonts w:ascii="DM Sans" w:eastAsia="DM Sans Regular" w:hAnsi="DM Sans" w:cs="DM Sans Regular"/>
          <w:lang w:val="en-GB"/>
        </w:rPr>
        <w:t xml:space="preserve"> Andreas </w:t>
      </w:r>
      <w:proofErr w:type="spellStart"/>
      <w:r w:rsidRPr="00E63DA5">
        <w:rPr>
          <w:rFonts w:ascii="DM Sans" w:eastAsia="DM Sans Regular" w:hAnsi="DM Sans" w:cs="DM Sans Regular"/>
          <w:lang w:val="en-GB"/>
        </w:rPr>
        <w:t>Korbach</w:t>
      </w:r>
      <w:proofErr w:type="spellEnd"/>
      <w:r w:rsidRPr="00E63DA5">
        <w:rPr>
          <w:rFonts w:ascii="DM Sans" w:eastAsia="DM Sans Regular" w:hAnsi="DM Sans" w:cs="DM Sans Regular"/>
          <w:lang w:val="en-GB"/>
        </w:rPr>
        <w:t xml:space="preserve"> (</w:t>
      </w:r>
      <w:proofErr w:type="spellStart"/>
      <w:r w:rsidRPr="00E63DA5">
        <w:rPr>
          <w:rFonts w:ascii="DM Sans" w:eastAsia="DM Sans Regular" w:hAnsi="DM Sans" w:cs="DM Sans Regular"/>
          <w:lang w:val="en-GB"/>
        </w:rPr>
        <w:t>USaar</w:t>
      </w:r>
      <w:proofErr w:type="spellEnd"/>
      <w:r w:rsidRPr="00E63DA5">
        <w:rPr>
          <w:rFonts w:ascii="DM Sans" w:eastAsia="DM Sans Regular" w:hAnsi="DM Sans" w:cs="DM Sans Regular"/>
          <w:lang w:val="en-GB"/>
        </w:rPr>
        <w:t>)</w:t>
      </w:r>
      <w:r w:rsidR="0C30C4B7" w:rsidRPr="00E63DA5">
        <w:rPr>
          <w:rFonts w:ascii="DM Sans" w:eastAsia="DM Sans Regular" w:hAnsi="DM Sans" w:cs="DM Sans Regular"/>
          <w:i/>
          <w:iCs/>
          <w:lang w:val="en-GB"/>
        </w:rPr>
        <w:t xml:space="preserve"> </w:t>
      </w:r>
    </w:p>
    <w:p w14:paraId="24665326" w14:textId="77777777" w:rsidR="00E21274" w:rsidRPr="00E63DA5" w:rsidRDefault="00E21274" w:rsidP="00CA3AC1">
      <w:pPr>
        <w:jc w:val="both"/>
        <w:rPr>
          <w:rFonts w:ascii="DM Sans" w:eastAsia="DM Sans Regular" w:hAnsi="DM Sans" w:cs="DM Sans Regular"/>
          <w:lang w:val="lt-LT"/>
        </w:rPr>
      </w:pPr>
    </w:p>
    <w:p w14:paraId="54AD1F34" w14:textId="128590E5" w:rsidR="00BD7D1C" w:rsidRPr="00E63DA5" w:rsidRDefault="246B8879" w:rsidP="716AB833">
      <w:pPr>
        <w:jc w:val="both"/>
        <w:rPr>
          <w:rFonts w:ascii="DM Sans" w:eastAsia="DM Sans Regular" w:hAnsi="DM Sans" w:cs="DM Sans Regular"/>
          <w:lang w:val="en-GB"/>
        </w:rPr>
      </w:pPr>
      <w:r w:rsidRPr="00E63DA5">
        <w:rPr>
          <w:rFonts w:ascii="DM Sans" w:eastAsia="DM Sans Regular" w:hAnsi="DM Sans" w:cs="DM Sans Regular"/>
          <w:b/>
          <w:bCs/>
          <w:lang w:val="en-GB"/>
        </w:rPr>
        <w:t>Please contact us</w:t>
      </w:r>
      <w:r w:rsidRPr="00E63DA5">
        <w:rPr>
          <w:rFonts w:ascii="DM Sans" w:eastAsia="DM Sans Regular" w:hAnsi="DM Sans" w:cs="DM Sans Regular"/>
          <w:lang w:val="en-GB"/>
        </w:rPr>
        <w:t xml:space="preserve"> via email at </w:t>
      </w:r>
      <w:hyperlink r:id="rId11">
        <w:r w:rsidRPr="00E63DA5">
          <w:rPr>
            <w:rStyle w:val="Hyperlink"/>
            <w:rFonts w:ascii="DM Sans" w:eastAsia="DM Sans Regular" w:hAnsi="DM Sans" w:cs="DM Sans Regular"/>
            <w:lang w:val="en-GB"/>
          </w:rPr>
          <w:t>Transform4Europe@vdu.lt</w:t>
        </w:r>
      </w:hyperlink>
      <w:r w:rsidRPr="00E63DA5">
        <w:rPr>
          <w:rFonts w:ascii="DM Sans" w:eastAsia="DM Sans Regular" w:hAnsi="DM Sans" w:cs="DM Sans Regular"/>
          <w:lang w:val="en-GB"/>
        </w:rPr>
        <w:t xml:space="preserve"> if we can be of any assistance.</w:t>
      </w:r>
    </w:p>
    <w:sectPr w:rsidR="00BD7D1C" w:rsidRPr="00E63DA5" w:rsidSect="00BE56EE">
      <w:headerReference w:type="default" r:id="rId12"/>
      <w:footerReference w:type="default" r:id="rId13"/>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137C" w14:textId="77777777" w:rsidR="0007662D" w:rsidRDefault="0007662D" w:rsidP="00BE56EE">
      <w:r>
        <w:separator/>
      </w:r>
    </w:p>
  </w:endnote>
  <w:endnote w:type="continuationSeparator" w:id="0">
    <w:p w14:paraId="28143EBB" w14:textId="77777777" w:rsidR="0007662D" w:rsidRDefault="0007662D" w:rsidP="00BE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DM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M Sans Regular">
    <w:altName w:val="Cambri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M Sans">
    <w:altName w:val="DM Sans"/>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A5E6CD0" w14:paraId="6C9F84BE" w14:textId="77777777" w:rsidTr="0A5E6CD0">
      <w:tc>
        <w:tcPr>
          <w:tcW w:w="3020" w:type="dxa"/>
        </w:tcPr>
        <w:p w14:paraId="29B4F3F2" w14:textId="75AA1961" w:rsidR="0A5E6CD0" w:rsidRDefault="0A5E6CD0" w:rsidP="0A5E6CD0">
          <w:pPr>
            <w:pStyle w:val="Header"/>
            <w:ind w:left="-115"/>
          </w:pPr>
        </w:p>
      </w:tc>
      <w:tc>
        <w:tcPr>
          <w:tcW w:w="3020" w:type="dxa"/>
        </w:tcPr>
        <w:p w14:paraId="4435BAE4" w14:textId="0602BA05" w:rsidR="0A5E6CD0" w:rsidRDefault="0A5E6CD0" w:rsidP="0A5E6CD0">
          <w:pPr>
            <w:pStyle w:val="Header"/>
            <w:jc w:val="center"/>
          </w:pPr>
        </w:p>
      </w:tc>
      <w:tc>
        <w:tcPr>
          <w:tcW w:w="3020" w:type="dxa"/>
        </w:tcPr>
        <w:p w14:paraId="7E928F33" w14:textId="64E625F6" w:rsidR="0A5E6CD0" w:rsidRDefault="0A5E6CD0" w:rsidP="0A5E6CD0">
          <w:pPr>
            <w:pStyle w:val="Header"/>
            <w:ind w:right="-115"/>
            <w:jc w:val="right"/>
          </w:pPr>
        </w:p>
      </w:tc>
    </w:tr>
  </w:tbl>
  <w:p w14:paraId="56B2B91E" w14:textId="1BD284E4" w:rsidR="0A5E6CD0" w:rsidRDefault="0A5E6CD0" w:rsidP="0A5E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5CA" w14:textId="77777777" w:rsidR="0007662D" w:rsidRDefault="0007662D" w:rsidP="00BE56EE">
      <w:r>
        <w:separator/>
      </w:r>
    </w:p>
  </w:footnote>
  <w:footnote w:type="continuationSeparator" w:id="0">
    <w:p w14:paraId="2B2A7760" w14:textId="77777777" w:rsidR="0007662D" w:rsidRDefault="0007662D" w:rsidP="00BE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2FC2" w14:textId="140BF9E2" w:rsidR="00BE56EE" w:rsidRPr="001B1931" w:rsidRDefault="0082650B">
    <w:pPr>
      <w:pStyle w:val="Header"/>
      <w:rPr>
        <w:color w:val="FF0000"/>
      </w:rPr>
    </w:pPr>
    <w:r w:rsidRPr="001B1931">
      <w:rPr>
        <w:noProof/>
        <w:color w:val="FF0000"/>
      </w:rPr>
      <w:drawing>
        <wp:anchor distT="152400" distB="152400" distL="152400" distR="152400" simplePos="0" relativeHeight="251658240" behindDoc="0" locked="0" layoutInCell="1" allowOverlap="1" wp14:anchorId="7AFF8F61" wp14:editId="4C37FA0A">
          <wp:simplePos x="0" y="0"/>
          <wp:positionH relativeFrom="margin">
            <wp:align>left</wp:align>
          </wp:positionH>
          <wp:positionV relativeFrom="page">
            <wp:posOffset>704850</wp:posOffset>
          </wp:positionV>
          <wp:extent cx="3876675" cy="357505"/>
          <wp:effectExtent l="0" t="0" r="0" b="4445"/>
          <wp:wrapThrough wrapText="bothSides">
            <wp:wrapPolygon edited="0">
              <wp:start x="0" y="0"/>
              <wp:lineTo x="0" y="20718"/>
              <wp:lineTo x="21441" y="20718"/>
              <wp:lineTo x="21441" y="0"/>
              <wp:lineTo x="0" y="0"/>
            </wp:wrapPolygon>
          </wp:wrapThrough>
          <wp:docPr id="2" name="Grafik 10" descr="T4E+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E+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516" cy="35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9264" behindDoc="1" locked="0" layoutInCell="1" allowOverlap="1" wp14:anchorId="38E6C072" wp14:editId="1A222FA7">
          <wp:simplePos x="0" y="0"/>
          <wp:positionH relativeFrom="margin">
            <wp:align>right</wp:align>
          </wp:positionH>
          <wp:positionV relativeFrom="paragraph">
            <wp:posOffset>-49530</wp:posOffset>
          </wp:positionV>
          <wp:extent cx="1647825" cy="719455"/>
          <wp:effectExtent l="0" t="0" r="9525" b="4445"/>
          <wp:wrapTight wrapText="bothSides">
            <wp:wrapPolygon edited="0">
              <wp:start x="2497" y="0"/>
              <wp:lineTo x="0" y="4004"/>
              <wp:lineTo x="0" y="14870"/>
              <wp:lineTo x="749" y="18302"/>
              <wp:lineTo x="2247" y="21162"/>
              <wp:lineTo x="2497" y="21162"/>
              <wp:lineTo x="6492" y="21162"/>
              <wp:lineTo x="13235" y="21162"/>
              <wp:lineTo x="19228" y="20018"/>
              <wp:lineTo x="18978" y="18302"/>
              <wp:lineTo x="21475" y="16014"/>
              <wp:lineTo x="21475" y="12011"/>
              <wp:lineTo x="18978" y="9151"/>
              <wp:lineTo x="20976" y="3432"/>
              <wp:lineTo x="20227" y="1144"/>
              <wp:lineTo x="6492" y="0"/>
              <wp:lineTo x="249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675964097" textId="93550632" start="150" length="25" invalidationStart="150" invalidationLength="25" id="TgzbxE7I"/>
    <int:ParagraphRange paragraphId="239265172" textId="1987732696" start="62" length="8" invalidationStart="62" invalidationLength="8" id="m5BatIu0"/>
    <int:ParagraphRange paragraphId="178173922" textId="310660493" start="645" length="10" invalidationStart="645" invalidationLength="10" id="uf5x41UC"/>
    <int:WordHash hashCode="l95ORvzoGMRsSy" id="9XSN5UY4"/>
    <int:ParagraphRange paragraphId="239265172" textId="123673483" start="44" length="3" invalidationStart="44" invalidationLength="3" id="wbBADPur"/>
    <int:WordHash hashCode="qX0qUt4g0yygE6" id="LGTancKX"/>
    <int:ParagraphRange paragraphId="239265172" textId="1190295152" start="44" length="4" invalidationStart="44" invalidationLength="4" id="mb7Y4Zhu"/>
  </int:Manifest>
  <int:Observations>
    <int:Content id="TgzbxE7I">
      <int:Rejection type="LegacyProofing"/>
    </int:Content>
    <int:Content id="m5BatIu0">
      <int:Rejection type="LegacyProofing"/>
    </int:Content>
    <int:Content id="uf5x41UC">
      <int:Rejection type="LegacyProofing"/>
    </int:Content>
    <int:Content id="9XSN5UY4">
      <int:Rejection type="LegacyProofing"/>
    </int:Content>
    <int:Content id="wbBADPur">
      <int:Rejection type="LegacyProofing"/>
    </int:Content>
    <int:Content id="LGTancKX">
      <int:Rejection type="LegacyProofing"/>
    </int:Content>
    <int:Content id="mb7Y4Zh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09"/>
    <w:multiLevelType w:val="hybridMultilevel"/>
    <w:tmpl w:val="1E82E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46277"/>
    <w:multiLevelType w:val="hybridMultilevel"/>
    <w:tmpl w:val="12186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615EF9"/>
    <w:multiLevelType w:val="hybridMultilevel"/>
    <w:tmpl w:val="95B02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DF1CB3"/>
    <w:multiLevelType w:val="hybridMultilevel"/>
    <w:tmpl w:val="DC3A28E8"/>
    <w:lvl w:ilvl="0" w:tplc="E3EC8114">
      <w:start w:val="1"/>
      <w:numFmt w:val="bullet"/>
      <w:lvlText w:val="•"/>
      <w:lvlJc w:val="left"/>
      <w:pPr>
        <w:tabs>
          <w:tab w:val="num" w:pos="720"/>
        </w:tabs>
        <w:ind w:left="720" w:hanging="360"/>
      </w:pPr>
      <w:rPr>
        <w:rFonts w:ascii="Arial" w:hAnsi="Arial" w:hint="default"/>
      </w:rPr>
    </w:lvl>
    <w:lvl w:ilvl="1" w:tplc="4E7C7CEC">
      <w:start w:val="1"/>
      <w:numFmt w:val="bullet"/>
      <w:lvlText w:val="•"/>
      <w:lvlJc w:val="left"/>
      <w:pPr>
        <w:tabs>
          <w:tab w:val="num" w:pos="1440"/>
        </w:tabs>
        <w:ind w:left="1440" w:hanging="360"/>
      </w:pPr>
      <w:rPr>
        <w:rFonts w:ascii="Arial" w:hAnsi="Arial" w:hint="default"/>
      </w:rPr>
    </w:lvl>
    <w:lvl w:ilvl="2" w:tplc="EDA68D06" w:tentative="1">
      <w:start w:val="1"/>
      <w:numFmt w:val="bullet"/>
      <w:lvlText w:val="•"/>
      <w:lvlJc w:val="left"/>
      <w:pPr>
        <w:tabs>
          <w:tab w:val="num" w:pos="2160"/>
        </w:tabs>
        <w:ind w:left="2160" w:hanging="360"/>
      </w:pPr>
      <w:rPr>
        <w:rFonts w:ascii="Arial" w:hAnsi="Arial" w:hint="default"/>
      </w:rPr>
    </w:lvl>
    <w:lvl w:ilvl="3" w:tplc="BC5803F6" w:tentative="1">
      <w:start w:val="1"/>
      <w:numFmt w:val="bullet"/>
      <w:lvlText w:val="•"/>
      <w:lvlJc w:val="left"/>
      <w:pPr>
        <w:tabs>
          <w:tab w:val="num" w:pos="2880"/>
        </w:tabs>
        <w:ind w:left="2880" w:hanging="360"/>
      </w:pPr>
      <w:rPr>
        <w:rFonts w:ascii="Arial" w:hAnsi="Arial" w:hint="default"/>
      </w:rPr>
    </w:lvl>
    <w:lvl w:ilvl="4" w:tplc="729C5F4A" w:tentative="1">
      <w:start w:val="1"/>
      <w:numFmt w:val="bullet"/>
      <w:lvlText w:val="•"/>
      <w:lvlJc w:val="left"/>
      <w:pPr>
        <w:tabs>
          <w:tab w:val="num" w:pos="3600"/>
        </w:tabs>
        <w:ind w:left="3600" w:hanging="360"/>
      </w:pPr>
      <w:rPr>
        <w:rFonts w:ascii="Arial" w:hAnsi="Arial" w:hint="default"/>
      </w:rPr>
    </w:lvl>
    <w:lvl w:ilvl="5" w:tplc="14B6085C" w:tentative="1">
      <w:start w:val="1"/>
      <w:numFmt w:val="bullet"/>
      <w:lvlText w:val="•"/>
      <w:lvlJc w:val="left"/>
      <w:pPr>
        <w:tabs>
          <w:tab w:val="num" w:pos="4320"/>
        </w:tabs>
        <w:ind w:left="4320" w:hanging="360"/>
      </w:pPr>
      <w:rPr>
        <w:rFonts w:ascii="Arial" w:hAnsi="Arial" w:hint="default"/>
      </w:rPr>
    </w:lvl>
    <w:lvl w:ilvl="6" w:tplc="EA240D6E" w:tentative="1">
      <w:start w:val="1"/>
      <w:numFmt w:val="bullet"/>
      <w:lvlText w:val="•"/>
      <w:lvlJc w:val="left"/>
      <w:pPr>
        <w:tabs>
          <w:tab w:val="num" w:pos="5040"/>
        </w:tabs>
        <w:ind w:left="5040" w:hanging="360"/>
      </w:pPr>
      <w:rPr>
        <w:rFonts w:ascii="Arial" w:hAnsi="Arial" w:hint="default"/>
      </w:rPr>
    </w:lvl>
    <w:lvl w:ilvl="7" w:tplc="7E920924" w:tentative="1">
      <w:start w:val="1"/>
      <w:numFmt w:val="bullet"/>
      <w:lvlText w:val="•"/>
      <w:lvlJc w:val="left"/>
      <w:pPr>
        <w:tabs>
          <w:tab w:val="num" w:pos="5760"/>
        </w:tabs>
        <w:ind w:left="5760" w:hanging="360"/>
      </w:pPr>
      <w:rPr>
        <w:rFonts w:ascii="Arial" w:hAnsi="Arial" w:hint="default"/>
      </w:rPr>
    </w:lvl>
    <w:lvl w:ilvl="8" w:tplc="1E867F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C37BF"/>
    <w:multiLevelType w:val="hybridMultilevel"/>
    <w:tmpl w:val="CDBE6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BB5DF2"/>
    <w:multiLevelType w:val="hybridMultilevel"/>
    <w:tmpl w:val="9530D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5057C9"/>
    <w:multiLevelType w:val="hybridMultilevel"/>
    <w:tmpl w:val="EE9C6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6677957"/>
    <w:multiLevelType w:val="hybridMultilevel"/>
    <w:tmpl w:val="8EFE19BC"/>
    <w:lvl w:ilvl="0" w:tplc="B50057C0">
      <w:start w:val="1"/>
      <w:numFmt w:val="decimal"/>
      <w:lvlText w:val="%1."/>
      <w:lvlJc w:val="left"/>
      <w:pPr>
        <w:ind w:left="720" w:hanging="360"/>
      </w:pPr>
    </w:lvl>
    <w:lvl w:ilvl="1" w:tplc="C428B99C">
      <w:start w:val="1"/>
      <w:numFmt w:val="lowerLetter"/>
      <w:lvlText w:val="%2."/>
      <w:lvlJc w:val="left"/>
      <w:pPr>
        <w:ind w:left="1440" w:hanging="360"/>
      </w:pPr>
    </w:lvl>
    <w:lvl w:ilvl="2" w:tplc="21A625CA">
      <w:start w:val="1"/>
      <w:numFmt w:val="lowerRoman"/>
      <w:lvlText w:val="%3."/>
      <w:lvlJc w:val="right"/>
      <w:pPr>
        <w:ind w:left="2160" w:hanging="180"/>
      </w:pPr>
    </w:lvl>
    <w:lvl w:ilvl="3" w:tplc="FA9497F6">
      <w:start w:val="1"/>
      <w:numFmt w:val="decimal"/>
      <w:lvlText w:val="%4."/>
      <w:lvlJc w:val="left"/>
      <w:pPr>
        <w:ind w:left="2880" w:hanging="360"/>
      </w:pPr>
    </w:lvl>
    <w:lvl w:ilvl="4" w:tplc="681A45B8">
      <w:start w:val="1"/>
      <w:numFmt w:val="lowerLetter"/>
      <w:lvlText w:val="%5."/>
      <w:lvlJc w:val="left"/>
      <w:pPr>
        <w:ind w:left="3600" w:hanging="360"/>
      </w:pPr>
    </w:lvl>
    <w:lvl w:ilvl="5" w:tplc="1DB6208C">
      <w:start w:val="1"/>
      <w:numFmt w:val="lowerRoman"/>
      <w:lvlText w:val="%6."/>
      <w:lvlJc w:val="right"/>
      <w:pPr>
        <w:ind w:left="4320" w:hanging="180"/>
      </w:pPr>
    </w:lvl>
    <w:lvl w:ilvl="6" w:tplc="1AF8E88A">
      <w:start w:val="1"/>
      <w:numFmt w:val="decimal"/>
      <w:lvlText w:val="%7."/>
      <w:lvlJc w:val="left"/>
      <w:pPr>
        <w:ind w:left="5040" w:hanging="360"/>
      </w:pPr>
    </w:lvl>
    <w:lvl w:ilvl="7" w:tplc="B2FCE59E">
      <w:start w:val="1"/>
      <w:numFmt w:val="lowerLetter"/>
      <w:lvlText w:val="%8."/>
      <w:lvlJc w:val="left"/>
      <w:pPr>
        <w:ind w:left="5760" w:hanging="360"/>
      </w:pPr>
    </w:lvl>
    <w:lvl w:ilvl="8" w:tplc="5A7495C8">
      <w:start w:val="1"/>
      <w:numFmt w:val="lowerRoman"/>
      <w:lvlText w:val="%9."/>
      <w:lvlJc w:val="right"/>
      <w:pPr>
        <w:ind w:left="6480" w:hanging="180"/>
      </w:pPr>
    </w:lvl>
  </w:abstractNum>
  <w:abstractNum w:abstractNumId="8" w15:restartNumberingAfterBreak="0">
    <w:nsid w:val="2C8B0593"/>
    <w:multiLevelType w:val="hybridMultilevel"/>
    <w:tmpl w:val="EB22F72A"/>
    <w:lvl w:ilvl="0" w:tplc="B48046C6">
      <w:start w:val="1"/>
      <w:numFmt w:val="bullet"/>
      <w:lvlText w:val="·"/>
      <w:lvlJc w:val="left"/>
      <w:pPr>
        <w:ind w:left="720" w:hanging="360"/>
      </w:pPr>
      <w:rPr>
        <w:rFonts w:ascii="&quot;DM Sans&quot;" w:hAnsi="&quot;DM Sans&quot;" w:hint="default"/>
      </w:rPr>
    </w:lvl>
    <w:lvl w:ilvl="1" w:tplc="702A5CC0">
      <w:start w:val="1"/>
      <w:numFmt w:val="bullet"/>
      <w:lvlText w:val="o"/>
      <w:lvlJc w:val="left"/>
      <w:pPr>
        <w:ind w:left="1440" w:hanging="360"/>
      </w:pPr>
      <w:rPr>
        <w:rFonts w:ascii="Courier New" w:hAnsi="Courier New" w:hint="default"/>
      </w:rPr>
    </w:lvl>
    <w:lvl w:ilvl="2" w:tplc="A0D8202E">
      <w:start w:val="1"/>
      <w:numFmt w:val="bullet"/>
      <w:lvlText w:val=""/>
      <w:lvlJc w:val="left"/>
      <w:pPr>
        <w:ind w:left="2160" w:hanging="360"/>
      </w:pPr>
      <w:rPr>
        <w:rFonts w:ascii="Wingdings" w:hAnsi="Wingdings" w:hint="default"/>
      </w:rPr>
    </w:lvl>
    <w:lvl w:ilvl="3" w:tplc="0242DF48">
      <w:start w:val="1"/>
      <w:numFmt w:val="bullet"/>
      <w:lvlText w:val=""/>
      <w:lvlJc w:val="left"/>
      <w:pPr>
        <w:ind w:left="2880" w:hanging="360"/>
      </w:pPr>
      <w:rPr>
        <w:rFonts w:ascii="Symbol" w:hAnsi="Symbol" w:hint="default"/>
      </w:rPr>
    </w:lvl>
    <w:lvl w:ilvl="4" w:tplc="8A2A0350">
      <w:start w:val="1"/>
      <w:numFmt w:val="bullet"/>
      <w:lvlText w:val="o"/>
      <w:lvlJc w:val="left"/>
      <w:pPr>
        <w:ind w:left="3600" w:hanging="360"/>
      </w:pPr>
      <w:rPr>
        <w:rFonts w:ascii="Courier New" w:hAnsi="Courier New" w:hint="default"/>
      </w:rPr>
    </w:lvl>
    <w:lvl w:ilvl="5" w:tplc="67E05A5E">
      <w:start w:val="1"/>
      <w:numFmt w:val="bullet"/>
      <w:lvlText w:val=""/>
      <w:lvlJc w:val="left"/>
      <w:pPr>
        <w:ind w:left="4320" w:hanging="360"/>
      </w:pPr>
      <w:rPr>
        <w:rFonts w:ascii="Wingdings" w:hAnsi="Wingdings" w:hint="default"/>
      </w:rPr>
    </w:lvl>
    <w:lvl w:ilvl="6" w:tplc="2E9A30FE">
      <w:start w:val="1"/>
      <w:numFmt w:val="bullet"/>
      <w:lvlText w:val=""/>
      <w:lvlJc w:val="left"/>
      <w:pPr>
        <w:ind w:left="5040" w:hanging="360"/>
      </w:pPr>
      <w:rPr>
        <w:rFonts w:ascii="Symbol" w:hAnsi="Symbol" w:hint="default"/>
      </w:rPr>
    </w:lvl>
    <w:lvl w:ilvl="7" w:tplc="CAA4A718">
      <w:start w:val="1"/>
      <w:numFmt w:val="bullet"/>
      <w:lvlText w:val="o"/>
      <w:lvlJc w:val="left"/>
      <w:pPr>
        <w:ind w:left="5760" w:hanging="360"/>
      </w:pPr>
      <w:rPr>
        <w:rFonts w:ascii="Courier New" w:hAnsi="Courier New" w:hint="default"/>
      </w:rPr>
    </w:lvl>
    <w:lvl w:ilvl="8" w:tplc="B69855A6">
      <w:start w:val="1"/>
      <w:numFmt w:val="bullet"/>
      <w:lvlText w:val=""/>
      <w:lvlJc w:val="left"/>
      <w:pPr>
        <w:ind w:left="6480" w:hanging="360"/>
      </w:pPr>
      <w:rPr>
        <w:rFonts w:ascii="Wingdings" w:hAnsi="Wingdings" w:hint="default"/>
      </w:rPr>
    </w:lvl>
  </w:abstractNum>
  <w:abstractNum w:abstractNumId="9" w15:restartNumberingAfterBreak="0">
    <w:nsid w:val="2E052932"/>
    <w:multiLevelType w:val="hybridMultilevel"/>
    <w:tmpl w:val="B39E3320"/>
    <w:lvl w:ilvl="0" w:tplc="5426897A">
      <w:start w:val="1"/>
      <w:numFmt w:val="lowerLetter"/>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0" w15:restartNumberingAfterBreak="0">
    <w:nsid w:val="2F6169CF"/>
    <w:multiLevelType w:val="hybridMultilevel"/>
    <w:tmpl w:val="D7A8C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B25208"/>
    <w:multiLevelType w:val="hybridMultilevel"/>
    <w:tmpl w:val="F7F0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80C3B"/>
    <w:multiLevelType w:val="hybridMultilevel"/>
    <w:tmpl w:val="4F587830"/>
    <w:lvl w:ilvl="0" w:tplc="042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8D6D5F"/>
    <w:multiLevelType w:val="hybridMultilevel"/>
    <w:tmpl w:val="6F42A9D4"/>
    <w:lvl w:ilvl="0" w:tplc="B39C08CC">
      <w:start w:val="1"/>
      <w:numFmt w:val="bullet"/>
      <w:lvlText w:val=""/>
      <w:lvlJc w:val="left"/>
      <w:pPr>
        <w:ind w:left="720" w:hanging="360"/>
      </w:pPr>
      <w:rPr>
        <w:rFonts w:ascii="Symbol" w:hAnsi="Symbol" w:hint="default"/>
      </w:rPr>
    </w:lvl>
    <w:lvl w:ilvl="1" w:tplc="B94ABB6C">
      <w:start w:val="1"/>
      <w:numFmt w:val="bullet"/>
      <w:lvlText w:val="o"/>
      <w:lvlJc w:val="left"/>
      <w:pPr>
        <w:ind w:left="1440" w:hanging="360"/>
      </w:pPr>
      <w:rPr>
        <w:rFonts w:ascii="Courier New" w:hAnsi="Courier New" w:hint="default"/>
      </w:rPr>
    </w:lvl>
    <w:lvl w:ilvl="2" w:tplc="A7E442D4">
      <w:start w:val="1"/>
      <w:numFmt w:val="bullet"/>
      <w:lvlText w:val=""/>
      <w:lvlJc w:val="left"/>
      <w:pPr>
        <w:ind w:left="2160" w:hanging="360"/>
      </w:pPr>
      <w:rPr>
        <w:rFonts w:ascii="Wingdings" w:hAnsi="Wingdings" w:hint="default"/>
      </w:rPr>
    </w:lvl>
    <w:lvl w:ilvl="3" w:tplc="4086B89C">
      <w:start w:val="1"/>
      <w:numFmt w:val="bullet"/>
      <w:lvlText w:val=""/>
      <w:lvlJc w:val="left"/>
      <w:pPr>
        <w:ind w:left="2880" w:hanging="360"/>
      </w:pPr>
      <w:rPr>
        <w:rFonts w:ascii="Symbol" w:hAnsi="Symbol" w:hint="default"/>
      </w:rPr>
    </w:lvl>
    <w:lvl w:ilvl="4" w:tplc="C700C92E">
      <w:start w:val="1"/>
      <w:numFmt w:val="bullet"/>
      <w:lvlText w:val="o"/>
      <w:lvlJc w:val="left"/>
      <w:pPr>
        <w:ind w:left="3600" w:hanging="360"/>
      </w:pPr>
      <w:rPr>
        <w:rFonts w:ascii="Courier New" w:hAnsi="Courier New" w:hint="default"/>
      </w:rPr>
    </w:lvl>
    <w:lvl w:ilvl="5" w:tplc="68CA784A">
      <w:start w:val="1"/>
      <w:numFmt w:val="bullet"/>
      <w:lvlText w:val=""/>
      <w:lvlJc w:val="left"/>
      <w:pPr>
        <w:ind w:left="4320" w:hanging="360"/>
      </w:pPr>
      <w:rPr>
        <w:rFonts w:ascii="Wingdings" w:hAnsi="Wingdings" w:hint="default"/>
      </w:rPr>
    </w:lvl>
    <w:lvl w:ilvl="6" w:tplc="47004692">
      <w:start w:val="1"/>
      <w:numFmt w:val="bullet"/>
      <w:lvlText w:val=""/>
      <w:lvlJc w:val="left"/>
      <w:pPr>
        <w:ind w:left="5040" w:hanging="360"/>
      </w:pPr>
      <w:rPr>
        <w:rFonts w:ascii="Symbol" w:hAnsi="Symbol" w:hint="default"/>
      </w:rPr>
    </w:lvl>
    <w:lvl w:ilvl="7" w:tplc="C56AEC16">
      <w:start w:val="1"/>
      <w:numFmt w:val="bullet"/>
      <w:lvlText w:val="o"/>
      <w:lvlJc w:val="left"/>
      <w:pPr>
        <w:ind w:left="5760" w:hanging="360"/>
      </w:pPr>
      <w:rPr>
        <w:rFonts w:ascii="Courier New" w:hAnsi="Courier New" w:hint="default"/>
      </w:rPr>
    </w:lvl>
    <w:lvl w:ilvl="8" w:tplc="9C5E44CE">
      <w:start w:val="1"/>
      <w:numFmt w:val="bullet"/>
      <w:lvlText w:val=""/>
      <w:lvlJc w:val="left"/>
      <w:pPr>
        <w:ind w:left="6480" w:hanging="360"/>
      </w:pPr>
      <w:rPr>
        <w:rFonts w:ascii="Wingdings" w:hAnsi="Wingdings" w:hint="default"/>
      </w:rPr>
    </w:lvl>
  </w:abstractNum>
  <w:abstractNum w:abstractNumId="14" w15:restartNumberingAfterBreak="0">
    <w:nsid w:val="5A7177A7"/>
    <w:multiLevelType w:val="hybridMultilevel"/>
    <w:tmpl w:val="9F8090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C7684E"/>
    <w:multiLevelType w:val="hybridMultilevel"/>
    <w:tmpl w:val="8BC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E04B6"/>
    <w:multiLevelType w:val="multilevel"/>
    <w:tmpl w:val="BB424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E90C7C"/>
    <w:multiLevelType w:val="hybridMultilevel"/>
    <w:tmpl w:val="57549DAC"/>
    <w:lvl w:ilvl="0" w:tplc="35D0EEB6">
      <w:start w:val="1"/>
      <w:numFmt w:val="bullet"/>
      <w:lvlText w:val=""/>
      <w:lvlJc w:val="left"/>
      <w:pPr>
        <w:ind w:left="720" w:hanging="360"/>
      </w:pPr>
      <w:rPr>
        <w:rFonts w:ascii="Symbol" w:hAnsi="Symbol" w:hint="default"/>
      </w:rPr>
    </w:lvl>
    <w:lvl w:ilvl="1" w:tplc="454E0CF2">
      <w:start w:val="1"/>
      <w:numFmt w:val="bullet"/>
      <w:lvlText w:val="o"/>
      <w:lvlJc w:val="left"/>
      <w:pPr>
        <w:ind w:left="1440" w:hanging="360"/>
      </w:pPr>
      <w:rPr>
        <w:rFonts w:ascii="Courier New" w:hAnsi="Courier New" w:hint="default"/>
      </w:rPr>
    </w:lvl>
    <w:lvl w:ilvl="2" w:tplc="0958E7E8">
      <w:start w:val="1"/>
      <w:numFmt w:val="bullet"/>
      <w:lvlText w:val=""/>
      <w:lvlJc w:val="left"/>
      <w:pPr>
        <w:ind w:left="2160" w:hanging="360"/>
      </w:pPr>
      <w:rPr>
        <w:rFonts w:ascii="Wingdings" w:hAnsi="Wingdings" w:hint="default"/>
      </w:rPr>
    </w:lvl>
    <w:lvl w:ilvl="3" w:tplc="383CE5EA">
      <w:start w:val="1"/>
      <w:numFmt w:val="bullet"/>
      <w:lvlText w:val=""/>
      <w:lvlJc w:val="left"/>
      <w:pPr>
        <w:ind w:left="2880" w:hanging="360"/>
      </w:pPr>
      <w:rPr>
        <w:rFonts w:ascii="Symbol" w:hAnsi="Symbol" w:hint="default"/>
      </w:rPr>
    </w:lvl>
    <w:lvl w:ilvl="4" w:tplc="00DC371E">
      <w:start w:val="1"/>
      <w:numFmt w:val="bullet"/>
      <w:lvlText w:val="o"/>
      <w:lvlJc w:val="left"/>
      <w:pPr>
        <w:ind w:left="3600" w:hanging="360"/>
      </w:pPr>
      <w:rPr>
        <w:rFonts w:ascii="Courier New" w:hAnsi="Courier New" w:hint="default"/>
      </w:rPr>
    </w:lvl>
    <w:lvl w:ilvl="5" w:tplc="E69A3DC4">
      <w:start w:val="1"/>
      <w:numFmt w:val="bullet"/>
      <w:lvlText w:val=""/>
      <w:lvlJc w:val="left"/>
      <w:pPr>
        <w:ind w:left="4320" w:hanging="360"/>
      </w:pPr>
      <w:rPr>
        <w:rFonts w:ascii="Wingdings" w:hAnsi="Wingdings" w:hint="default"/>
      </w:rPr>
    </w:lvl>
    <w:lvl w:ilvl="6" w:tplc="0C0A35A4">
      <w:start w:val="1"/>
      <w:numFmt w:val="bullet"/>
      <w:lvlText w:val=""/>
      <w:lvlJc w:val="left"/>
      <w:pPr>
        <w:ind w:left="5040" w:hanging="360"/>
      </w:pPr>
      <w:rPr>
        <w:rFonts w:ascii="Symbol" w:hAnsi="Symbol" w:hint="default"/>
      </w:rPr>
    </w:lvl>
    <w:lvl w:ilvl="7" w:tplc="4FDACE64">
      <w:start w:val="1"/>
      <w:numFmt w:val="bullet"/>
      <w:lvlText w:val="o"/>
      <w:lvlJc w:val="left"/>
      <w:pPr>
        <w:ind w:left="5760" w:hanging="360"/>
      </w:pPr>
      <w:rPr>
        <w:rFonts w:ascii="Courier New" w:hAnsi="Courier New" w:hint="default"/>
      </w:rPr>
    </w:lvl>
    <w:lvl w:ilvl="8" w:tplc="49220F60">
      <w:start w:val="1"/>
      <w:numFmt w:val="bullet"/>
      <w:lvlText w:val=""/>
      <w:lvlJc w:val="left"/>
      <w:pPr>
        <w:ind w:left="6480" w:hanging="360"/>
      </w:pPr>
      <w:rPr>
        <w:rFonts w:ascii="Wingdings" w:hAnsi="Wingdings" w:hint="default"/>
      </w:rPr>
    </w:lvl>
  </w:abstractNum>
  <w:abstractNum w:abstractNumId="18" w15:restartNumberingAfterBreak="0">
    <w:nsid w:val="70DA2E62"/>
    <w:multiLevelType w:val="hybridMultilevel"/>
    <w:tmpl w:val="1A626C2C"/>
    <w:lvl w:ilvl="0" w:tplc="042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2AF7ABA"/>
    <w:multiLevelType w:val="hybridMultilevel"/>
    <w:tmpl w:val="4FC25DFC"/>
    <w:lvl w:ilvl="0" w:tplc="94CAA248">
      <w:start w:val="10"/>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0" w15:restartNumberingAfterBreak="0">
    <w:nsid w:val="76CF28DE"/>
    <w:multiLevelType w:val="hybridMultilevel"/>
    <w:tmpl w:val="1DA8F76E"/>
    <w:lvl w:ilvl="0" w:tplc="04270011">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num w:numId="1" w16cid:durableId="639190646">
    <w:abstractNumId w:val="17"/>
  </w:num>
  <w:num w:numId="2" w16cid:durableId="374621858">
    <w:abstractNumId w:val="13"/>
  </w:num>
  <w:num w:numId="3" w16cid:durableId="65617513">
    <w:abstractNumId w:val="8"/>
  </w:num>
  <w:num w:numId="4" w16cid:durableId="882835630">
    <w:abstractNumId w:val="7"/>
  </w:num>
  <w:num w:numId="5" w16cid:durableId="1673331478">
    <w:abstractNumId w:val="9"/>
  </w:num>
  <w:num w:numId="6" w16cid:durableId="258492610">
    <w:abstractNumId w:val="19"/>
  </w:num>
  <w:num w:numId="7" w16cid:durableId="1744595783">
    <w:abstractNumId w:val="20"/>
  </w:num>
  <w:num w:numId="8" w16cid:durableId="533738474">
    <w:abstractNumId w:val="16"/>
  </w:num>
  <w:num w:numId="9" w16cid:durableId="1431966981">
    <w:abstractNumId w:val="14"/>
  </w:num>
  <w:num w:numId="10" w16cid:durableId="1418985827">
    <w:abstractNumId w:val="10"/>
  </w:num>
  <w:num w:numId="11" w16cid:durableId="1557857554">
    <w:abstractNumId w:val="6"/>
  </w:num>
  <w:num w:numId="12" w16cid:durableId="1198084780">
    <w:abstractNumId w:val="4"/>
  </w:num>
  <w:num w:numId="13" w16cid:durableId="552543197">
    <w:abstractNumId w:val="5"/>
  </w:num>
  <w:num w:numId="14" w16cid:durableId="624699580">
    <w:abstractNumId w:val="3"/>
  </w:num>
  <w:num w:numId="15" w16cid:durableId="1302542954">
    <w:abstractNumId w:val="11"/>
  </w:num>
  <w:num w:numId="16" w16cid:durableId="966928602">
    <w:abstractNumId w:val="0"/>
  </w:num>
  <w:num w:numId="17" w16cid:durableId="230893815">
    <w:abstractNumId w:val="1"/>
  </w:num>
  <w:num w:numId="18" w16cid:durableId="350574407">
    <w:abstractNumId w:val="2"/>
  </w:num>
  <w:num w:numId="19" w16cid:durableId="179467231">
    <w:abstractNumId w:val="18"/>
  </w:num>
  <w:num w:numId="20" w16cid:durableId="1527984052">
    <w:abstractNumId w:val="12"/>
  </w:num>
  <w:num w:numId="21" w16cid:durableId="1670592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jYwNjSyNDczMLBQ0lEKTi0uzszPAykwqgUAgbUxoSwAAAA="/>
  </w:docVars>
  <w:rsids>
    <w:rsidRoot w:val="00BE56EE"/>
    <w:rsid w:val="000034CB"/>
    <w:rsid w:val="00006988"/>
    <w:rsid w:val="00010D5C"/>
    <w:rsid w:val="00021D78"/>
    <w:rsid w:val="000232EF"/>
    <w:rsid w:val="000233E2"/>
    <w:rsid w:val="00033AF9"/>
    <w:rsid w:val="00036F9D"/>
    <w:rsid w:val="0006390E"/>
    <w:rsid w:val="00064543"/>
    <w:rsid w:val="00064C1F"/>
    <w:rsid w:val="0007662D"/>
    <w:rsid w:val="000864AC"/>
    <w:rsid w:val="000871DC"/>
    <w:rsid w:val="0009355F"/>
    <w:rsid w:val="000A72F1"/>
    <w:rsid w:val="000F1DE8"/>
    <w:rsid w:val="00100C7A"/>
    <w:rsid w:val="00107316"/>
    <w:rsid w:val="00107C65"/>
    <w:rsid w:val="00121D68"/>
    <w:rsid w:val="00125AE4"/>
    <w:rsid w:val="0014402A"/>
    <w:rsid w:val="0018094A"/>
    <w:rsid w:val="00183476"/>
    <w:rsid w:val="00196164"/>
    <w:rsid w:val="001A11E8"/>
    <w:rsid w:val="001B1931"/>
    <w:rsid w:val="001C2F84"/>
    <w:rsid w:val="001C6424"/>
    <w:rsid w:val="001D6F9C"/>
    <w:rsid w:val="001E25AE"/>
    <w:rsid w:val="00200E46"/>
    <w:rsid w:val="00210951"/>
    <w:rsid w:val="00225C2C"/>
    <w:rsid w:val="00226061"/>
    <w:rsid w:val="00230BD6"/>
    <w:rsid w:val="00234542"/>
    <w:rsid w:val="0023704F"/>
    <w:rsid w:val="00237BB9"/>
    <w:rsid w:val="002624D3"/>
    <w:rsid w:val="00280CF7"/>
    <w:rsid w:val="002C2D48"/>
    <w:rsid w:val="002C553D"/>
    <w:rsid w:val="002C687C"/>
    <w:rsid w:val="002D1791"/>
    <w:rsid w:val="002ED3A9"/>
    <w:rsid w:val="002F57B1"/>
    <w:rsid w:val="002F7F2A"/>
    <w:rsid w:val="00313B4F"/>
    <w:rsid w:val="003150B0"/>
    <w:rsid w:val="00330108"/>
    <w:rsid w:val="00333EF3"/>
    <w:rsid w:val="0033551B"/>
    <w:rsid w:val="003511A9"/>
    <w:rsid w:val="0035361A"/>
    <w:rsid w:val="00360156"/>
    <w:rsid w:val="0036609D"/>
    <w:rsid w:val="003716E0"/>
    <w:rsid w:val="00376CAE"/>
    <w:rsid w:val="003812F2"/>
    <w:rsid w:val="003916EE"/>
    <w:rsid w:val="00395281"/>
    <w:rsid w:val="003A299F"/>
    <w:rsid w:val="003B7BDB"/>
    <w:rsid w:val="003C1E4B"/>
    <w:rsid w:val="003C3040"/>
    <w:rsid w:val="003D2830"/>
    <w:rsid w:val="003D3FE6"/>
    <w:rsid w:val="004143C2"/>
    <w:rsid w:val="00417D6B"/>
    <w:rsid w:val="004461A9"/>
    <w:rsid w:val="00452A7E"/>
    <w:rsid w:val="00465CA8"/>
    <w:rsid w:val="004B1A19"/>
    <w:rsid w:val="004B3F0F"/>
    <w:rsid w:val="004D2B71"/>
    <w:rsid w:val="004E027C"/>
    <w:rsid w:val="004F71E3"/>
    <w:rsid w:val="00512AD6"/>
    <w:rsid w:val="00516647"/>
    <w:rsid w:val="00527B10"/>
    <w:rsid w:val="00561877"/>
    <w:rsid w:val="005669CF"/>
    <w:rsid w:val="00581A9A"/>
    <w:rsid w:val="00586F5E"/>
    <w:rsid w:val="005B68FC"/>
    <w:rsid w:val="005D5CFB"/>
    <w:rsid w:val="005E0AD5"/>
    <w:rsid w:val="00627243"/>
    <w:rsid w:val="0063106E"/>
    <w:rsid w:val="0064266A"/>
    <w:rsid w:val="00681F51"/>
    <w:rsid w:val="006A15F8"/>
    <w:rsid w:val="006B32DB"/>
    <w:rsid w:val="006D0456"/>
    <w:rsid w:val="006D1CBE"/>
    <w:rsid w:val="006D41C9"/>
    <w:rsid w:val="006D7206"/>
    <w:rsid w:val="006E213F"/>
    <w:rsid w:val="006E5077"/>
    <w:rsid w:val="00725D67"/>
    <w:rsid w:val="0073289F"/>
    <w:rsid w:val="00737E48"/>
    <w:rsid w:val="00747FB9"/>
    <w:rsid w:val="00767C7D"/>
    <w:rsid w:val="00775E53"/>
    <w:rsid w:val="00785179"/>
    <w:rsid w:val="00787AA6"/>
    <w:rsid w:val="00794E3E"/>
    <w:rsid w:val="007B00DD"/>
    <w:rsid w:val="007C1BFC"/>
    <w:rsid w:val="007E14B9"/>
    <w:rsid w:val="007E29C8"/>
    <w:rsid w:val="007F534E"/>
    <w:rsid w:val="00806A32"/>
    <w:rsid w:val="0082650B"/>
    <w:rsid w:val="00853163"/>
    <w:rsid w:val="00856172"/>
    <w:rsid w:val="008620EF"/>
    <w:rsid w:val="00863BE0"/>
    <w:rsid w:val="00893F16"/>
    <w:rsid w:val="0089492E"/>
    <w:rsid w:val="008A1859"/>
    <w:rsid w:val="008C110E"/>
    <w:rsid w:val="008D648E"/>
    <w:rsid w:val="008E3220"/>
    <w:rsid w:val="00903585"/>
    <w:rsid w:val="0093524E"/>
    <w:rsid w:val="00957778"/>
    <w:rsid w:val="009653E5"/>
    <w:rsid w:val="00980964"/>
    <w:rsid w:val="009829A4"/>
    <w:rsid w:val="009A05D6"/>
    <w:rsid w:val="009B1F39"/>
    <w:rsid w:val="009B4E11"/>
    <w:rsid w:val="009D4EB9"/>
    <w:rsid w:val="009E68F0"/>
    <w:rsid w:val="00A42885"/>
    <w:rsid w:val="00A46540"/>
    <w:rsid w:val="00A532E4"/>
    <w:rsid w:val="00A713AC"/>
    <w:rsid w:val="00A9382E"/>
    <w:rsid w:val="00AA283E"/>
    <w:rsid w:val="00AA4FDC"/>
    <w:rsid w:val="00AB1851"/>
    <w:rsid w:val="00AB365E"/>
    <w:rsid w:val="00AD5BDC"/>
    <w:rsid w:val="00AF2A34"/>
    <w:rsid w:val="00B05B5E"/>
    <w:rsid w:val="00B1676C"/>
    <w:rsid w:val="00B17CEC"/>
    <w:rsid w:val="00B30F68"/>
    <w:rsid w:val="00B50750"/>
    <w:rsid w:val="00B62B6E"/>
    <w:rsid w:val="00B940C7"/>
    <w:rsid w:val="00BB5FD4"/>
    <w:rsid w:val="00BC45F2"/>
    <w:rsid w:val="00BD7D1C"/>
    <w:rsid w:val="00BE56EE"/>
    <w:rsid w:val="00BF7509"/>
    <w:rsid w:val="00C03B20"/>
    <w:rsid w:val="00C105F2"/>
    <w:rsid w:val="00C10AFF"/>
    <w:rsid w:val="00C131AC"/>
    <w:rsid w:val="00C41233"/>
    <w:rsid w:val="00C42274"/>
    <w:rsid w:val="00C424ED"/>
    <w:rsid w:val="00C549BA"/>
    <w:rsid w:val="00C76C78"/>
    <w:rsid w:val="00C82939"/>
    <w:rsid w:val="00C83E58"/>
    <w:rsid w:val="00CA289D"/>
    <w:rsid w:val="00CA3AC1"/>
    <w:rsid w:val="00CB036E"/>
    <w:rsid w:val="00CD527A"/>
    <w:rsid w:val="00CF4F5B"/>
    <w:rsid w:val="00D0238E"/>
    <w:rsid w:val="00D03C32"/>
    <w:rsid w:val="00D153D2"/>
    <w:rsid w:val="00D25763"/>
    <w:rsid w:val="00D52A97"/>
    <w:rsid w:val="00D72088"/>
    <w:rsid w:val="00D74C5E"/>
    <w:rsid w:val="00D81150"/>
    <w:rsid w:val="00D82839"/>
    <w:rsid w:val="00D965B8"/>
    <w:rsid w:val="00DB21A7"/>
    <w:rsid w:val="00DC480B"/>
    <w:rsid w:val="00DD052A"/>
    <w:rsid w:val="00DD40CA"/>
    <w:rsid w:val="00DE2342"/>
    <w:rsid w:val="00DF46F0"/>
    <w:rsid w:val="00E06FE8"/>
    <w:rsid w:val="00E13441"/>
    <w:rsid w:val="00E21274"/>
    <w:rsid w:val="00E229FC"/>
    <w:rsid w:val="00E31ED7"/>
    <w:rsid w:val="00E341A0"/>
    <w:rsid w:val="00E36B20"/>
    <w:rsid w:val="00E421FD"/>
    <w:rsid w:val="00E43F8A"/>
    <w:rsid w:val="00E53360"/>
    <w:rsid w:val="00E63DA5"/>
    <w:rsid w:val="00E7074F"/>
    <w:rsid w:val="00E72FB5"/>
    <w:rsid w:val="00E85DC0"/>
    <w:rsid w:val="00EA7EE5"/>
    <w:rsid w:val="00EB4AE2"/>
    <w:rsid w:val="00EB60EC"/>
    <w:rsid w:val="00EC0A52"/>
    <w:rsid w:val="00ED177C"/>
    <w:rsid w:val="00EE0F7C"/>
    <w:rsid w:val="00EE1D49"/>
    <w:rsid w:val="00EF3E15"/>
    <w:rsid w:val="00F05E6C"/>
    <w:rsid w:val="00F07448"/>
    <w:rsid w:val="00F1364B"/>
    <w:rsid w:val="00F20551"/>
    <w:rsid w:val="00F2258B"/>
    <w:rsid w:val="00F22D77"/>
    <w:rsid w:val="00F26118"/>
    <w:rsid w:val="00F2659F"/>
    <w:rsid w:val="00F26ABB"/>
    <w:rsid w:val="00F32F27"/>
    <w:rsid w:val="00F40450"/>
    <w:rsid w:val="00F606DA"/>
    <w:rsid w:val="00F62325"/>
    <w:rsid w:val="00F753CD"/>
    <w:rsid w:val="00F94FB7"/>
    <w:rsid w:val="00FA35CC"/>
    <w:rsid w:val="00FA4DAF"/>
    <w:rsid w:val="00FB1BD4"/>
    <w:rsid w:val="00FC4918"/>
    <w:rsid w:val="00FD4589"/>
    <w:rsid w:val="00FE0DA3"/>
    <w:rsid w:val="00FE4545"/>
    <w:rsid w:val="00FF04A7"/>
    <w:rsid w:val="00FF2418"/>
    <w:rsid w:val="014E127C"/>
    <w:rsid w:val="01E8E476"/>
    <w:rsid w:val="03903090"/>
    <w:rsid w:val="0471F73C"/>
    <w:rsid w:val="0492486C"/>
    <w:rsid w:val="0560E6C5"/>
    <w:rsid w:val="063E365F"/>
    <w:rsid w:val="068DD605"/>
    <w:rsid w:val="06E8C6DA"/>
    <w:rsid w:val="0943975F"/>
    <w:rsid w:val="0A5E6CD0"/>
    <w:rsid w:val="0B7EBF3C"/>
    <w:rsid w:val="0BACF87C"/>
    <w:rsid w:val="0C2E3E9F"/>
    <w:rsid w:val="0C30C4B7"/>
    <w:rsid w:val="0CF9E808"/>
    <w:rsid w:val="0D1F6DF0"/>
    <w:rsid w:val="0D520490"/>
    <w:rsid w:val="0DFB7148"/>
    <w:rsid w:val="0E95B869"/>
    <w:rsid w:val="0E9A306A"/>
    <w:rsid w:val="0F83C1A8"/>
    <w:rsid w:val="0F9CEA05"/>
    <w:rsid w:val="10570EB2"/>
    <w:rsid w:val="10A4821D"/>
    <w:rsid w:val="1124DD6F"/>
    <w:rsid w:val="113751E7"/>
    <w:rsid w:val="1138BA66"/>
    <w:rsid w:val="11EE00C0"/>
    <w:rsid w:val="1246AE56"/>
    <w:rsid w:val="129C6722"/>
    <w:rsid w:val="138EAF74"/>
    <w:rsid w:val="13DC22DF"/>
    <w:rsid w:val="145732CB"/>
    <w:rsid w:val="146EF2A9"/>
    <w:rsid w:val="148F43D9"/>
    <w:rsid w:val="155824F5"/>
    <w:rsid w:val="15F3032C"/>
    <w:rsid w:val="163D9D2F"/>
    <w:rsid w:val="1758A356"/>
    <w:rsid w:val="18CA820F"/>
    <w:rsid w:val="18F53E00"/>
    <w:rsid w:val="1A181C1C"/>
    <w:rsid w:val="1A3E78EC"/>
    <w:rsid w:val="1D22FF90"/>
    <w:rsid w:val="1D7619AE"/>
    <w:rsid w:val="1D7E0FDB"/>
    <w:rsid w:val="1D97F3F1"/>
    <w:rsid w:val="1DFE1511"/>
    <w:rsid w:val="1F11EA0F"/>
    <w:rsid w:val="1F6024AD"/>
    <w:rsid w:val="1FC68567"/>
    <w:rsid w:val="2142EEBF"/>
    <w:rsid w:val="224452C0"/>
    <w:rsid w:val="23A70846"/>
    <w:rsid w:val="240F3FCB"/>
    <w:rsid w:val="242EB3E2"/>
    <w:rsid w:val="2459E7EC"/>
    <w:rsid w:val="246B8879"/>
    <w:rsid w:val="2649258A"/>
    <w:rsid w:val="266791A4"/>
    <w:rsid w:val="269EDD8D"/>
    <w:rsid w:val="278EE041"/>
    <w:rsid w:val="27B23043"/>
    <w:rsid w:val="28D42180"/>
    <w:rsid w:val="28E0CDB6"/>
    <w:rsid w:val="294E00A4"/>
    <w:rsid w:val="2A2ECE6C"/>
    <w:rsid w:val="2C1181E6"/>
    <w:rsid w:val="2D9EFC83"/>
    <w:rsid w:val="2E08496A"/>
    <w:rsid w:val="2ED64B0E"/>
    <w:rsid w:val="30DDA7AC"/>
    <w:rsid w:val="3126EB41"/>
    <w:rsid w:val="32149921"/>
    <w:rsid w:val="35769AFC"/>
    <w:rsid w:val="360854C1"/>
    <w:rsid w:val="36747A2F"/>
    <w:rsid w:val="36B684E2"/>
    <w:rsid w:val="37EF2A01"/>
    <w:rsid w:val="3978C2FA"/>
    <w:rsid w:val="39C4FE83"/>
    <w:rsid w:val="3A7B5FEC"/>
    <w:rsid w:val="3C17304D"/>
    <w:rsid w:val="3CBCAE05"/>
    <w:rsid w:val="3E858629"/>
    <w:rsid w:val="3F871035"/>
    <w:rsid w:val="3F92990E"/>
    <w:rsid w:val="3FA8770F"/>
    <w:rsid w:val="3FE031CB"/>
    <w:rsid w:val="40E0C630"/>
    <w:rsid w:val="41448B69"/>
    <w:rsid w:val="424E96A2"/>
    <w:rsid w:val="4294D700"/>
    <w:rsid w:val="43A98BD7"/>
    <w:rsid w:val="441866F2"/>
    <w:rsid w:val="45011659"/>
    <w:rsid w:val="45933CCC"/>
    <w:rsid w:val="46FECE49"/>
    <w:rsid w:val="49749905"/>
    <w:rsid w:val="49C5FC52"/>
    <w:rsid w:val="4A366F0B"/>
    <w:rsid w:val="4AC57FD2"/>
    <w:rsid w:val="4B08389E"/>
    <w:rsid w:val="4CA408FF"/>
    <w:rsid w:val="4CAC39C7"/>
    <w:rsid w:val="4D21170A"/>
    <w:rsid w:val="4E180AB4"/>
    <w:rsid w:val="4EBCE76B"/>
    <w:rsid w:val="5058B7CC"/>
    <w:rsid w:val="51CD75D9"/>
    <w:rsid w:val="521A4628"/>
    <w:rsid w:val="53662C1E"/>
    <w:rsid w:val="5505169B"/>
    <w:rsid w:val="55CAA98D"/>
    <w:rsid w:val="55E508D2"/>
    <w:rsid w:val="568A4856"/>
    <w:rsid w:val="56D3178D"/>
    <w:rsid w:val="571CDF99"/>
    <w:rsid w:val="5820DCCB"/>
    <w:rsid w:val="586FB681"/>
    <w:rsid w:val="58B8AFFA"/>
    <w:rsid w:val="598BFD04"/>
    <w:rsid w:val="5B839887"/>
    <w:rsid w:val="5B9AA4FF"/>
    <w:rsid w:val="5BD4F48D"/>
    <w:rsid w:val="5CCA4B17"/>
    <w:rsid w:val="5CF3E607"/>
    <w:rsid w:val="5D397E10"/>
    <w:rsid w:val="5D88A4C2"/>
    <w:rsid w:val="5E5DEAB0"/>
    <w:rsid w:val="5EC2908D"/>
    <w:rsid w:val="60A1858E"/>
    <w:rsid w:val="613E1FC5"/>
    <w:rsid w:val="623D55EF"/>
    <w:rsid w:val="62870300"/>
    <w:rsid w:val="628B0E20"/>
    <w:rsid w:val="63166D0E"/>
    <w:rsid w:val="6452FFC5"/>
    <w:rsid w:val="66B7F377"/>
    <w:rsid w:val="66C82E87"/>
    <w:rsid w:val="678E8B40"/>
    <w:rsid w:val="68049473"/>
    <w:rsid w:val="6AA26D89"/>
    <w:rsid w:val="6AB555D2"/>
    <w:rsid w:val="6AB67E50"/>
    <w:rsid w:val="6BF06514"/>
    <w:rsid w:val="6CE3389F"/>
    <w:rsid w:val="6E60A1E7"/>
    <w:rsid w:val="6F856AF1"/>
    <w:rsid w:val="707C723E"/>
    <w:rsid w:val="716AB833"/>
    <w:rsid w:val="719A0EC3"/>
    <w:rsid w:val="71E8C24A"/>
    <w:rsid w:val="720F94EA"/>
    <w:rsid w:val="735050A0"/>
    <w:rsid w:val="761D4025"/>
    <w:rsid w:val="76A688CC"/>
    <w:rsid w:val="773A3085"/>
    <w:rsid w:val="77E44EBA"/>
    <w:rsid w:val="79BF9224"/>
    <w:rsid w:val="7A667924"/>
    <w:rsid w:val="7C024985"/>
    <w:rsid w:val="7C101A3D"/>
    <w:rsid w:val="7C7C22FA"/>
    <w:rsid w:val="7E7BE65B"/>
    <w:rsid w:val="7E930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3B20"/>
  <w15:chartTrackingRefBased/>
  <w15:docId w15:val="{09E2FD86-F08F-4C26-93E8-79F4BA7E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E56EE"/>
    <w:rPr>
      <w:sz w:val="20"/>
      <w:szCs w:val="20"/>
    </w:rPr>
  </w:style>
  <w:style w:type="character" w:customStyle="1" w:styleId="CommentTextChar">
    <w:name w:val="Comment Text Char"/>
    <w:basedOn w:val="DefaultParagraphFont"/>
    <w:link w:val="CommentText"/>
    <w:uiPriority w:val="99"/>
    <w:rsid w:val="00BE56E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E56EE"/>
    <w:pPr>
      <w:tabs>
        <w:tab w:val="center" w:pos="4536"/>
        <w:tab w:val="right" w:pos="9072"/>
      </w:tabs>
    </w:pPr>
  </w:style>
  <w:style w:type="character" w:customStyle="1" w:styleId="HeaderChar">
    <w:name w:val="Header Char"/>
    <w:basedOn w:val="DefaultParagraphFont"/>
    <w:link w:val="Header"/>
    <w:uiPriority w:val="99"/>
    <w:rsid w:val="00BE56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56EE"/>
    <w:pPr>
      <w:tabs>
        <w:tab w:val="center" w:pos="4536"/>
        <w:tab w:val="right" w:pos="9072"/>
      </w:tabs>
    </w:pPr>
  </w:style>
  <w:style w:type="character" w:customStyle="1" w:styleId="FooterChar">
    <w:name w:val="Footer Char"/>
    <w:basedOn w:val="DefaultParagraphFont"/>
    <w:link w:val="Footer"/>
    <w:uiPriority w:val="99"/>
    <w:rsid w:val="00BE56EE"/>
    <w:rPr>
      <w:rFonts w:ascii="Times New Roman" w:eastAsia="Times New Roman" w:hAnsi="Times New Roman" w:cs="Times New Roman"/>
      <w:sz w:val="24"/>
      <w:szCs w:val="24"/>
      <w:lang w:val="en-US"/>
    </w:rPr>
  </w:style>
  <w:style w:type="paragraph" w:customStyle="1" w:styleId="HeaderFooter">
    <w:name w:val="Header &amp; Footer"/>
    <w:rsid w:val="0014402A"/>
    <w:pPr>
      <w:tabs>
        <w:tab w:val="right" w:pos="9020"/>
      </w:tabs>
      <w:spacing w:after="0" w:line="240" w:lineRule="auto"/>
    </w:pPr>
    <w:rPr>
      <w:rFonts w:ascii="DM Sans Regular" w:eastAsia="Arial Unicode MS" w:hAnsi="DM Sans Regular" w:cs="Arial Unicode MS"/>
      <w:color w:val="000000"/>
      <w:sz w:val="24"/>
      <w:szCs w:val="24"/>
      <w:u w:color="000000"/>
      <w:lang w:eastAsia="de-DE"/>
    </w:rPr>
  </w:style>
  <w:style w:type="paragraph" w:styleId="ListParagraph">
    <w:name w:val="List Paragraph"/>
    <w:basedOn w:val="Normal"/>
    <w:uiPriority w:val="34"/>
    <w:qFormat/>
    <w:rsid w:val="009B1F39"/>
    <w:pPr>
      <w:ind w:left="720"/>
      <w:contextualSpacing/>
    </w:pPr>
  </w:style>
  <w:style w:type="character" w:styleId="Hyperlink">
    <w:name w:val="Hyperlink"/>
    <w:basedOn w:val="DefaultParagraphFont"/>
    <w:uiPriority w:val="99"/>
    <w:unhideWhenUsed/>
    <w:rsid w:val="00183476"/>
    <w:rPr>
      <w:color w:val="0563C1" w:themeColor="hyperlink"/>
      <w:u w:val="single"/>
    </w:rPr>
  </w:style>
  <w:style w:type="character" w:styleId="UnresolvedMention">
    <w:name w:val="Unresolved Mention"/>
    <w:basedOn w:val="DefaultParagraphFont"/>
    <w:uiPriority w:val="99"/>
    <w:semiHidden/>
    <w:unhideWhenUsed/>
    <w:rsid w:val="00183476"/>
    <w:rPr>
      <w:color w:val="605E5C"/>
      <w:shd w:val="clear" w:color="auto" w:fill="E1DFDD"/>
    </w:rPr>
  </w:style>
  <w:style w:type="character" w:styleId="FollowedHyperlink">
    <w:name w:val="FollowedHyperlink"/>
    <w:basedOn w:val="DefaultParagraphFont"/>
    <w:uiPriority w:val="99"/>
    <w:semiHidden/>
    <w:unhideWhenUsed/>
    <w:rsid w:val="00C41233"/>
    <w:rPr>
      <w:color w:val="954F72" w:themeColor="followedHyperlink"/>
      <w:u w:val="single"/>
    </w:rPr>
  </w:style>
  <w:style w:type="character" w:styleId="CommentReference">
    <w:name w:val="annotation reference"/>
    <w:basedOn w:val="DefaultParagraphFont"/>
    <w:uiPriority w:val="99"/>
    <w:semiHidden/>
    <w:unhideWhenUsed/>
    <w:rsid w:val="00064543"/>
    <w:rPr>
      <w:sz w:val="16"/>
      <w:szCs w:val="16"/>
    </w:rPr>
  </w:style>
  <w:style w:type="paragraph" w:styleId="CommentSubject">
    <w:name w:val="annotation subject"/>
    <w:basedOn w:val="CommentText"/>
    <w:next w:val="CommentText"/>
    <w:link w:val="CommentSubjectChar"/>
    <w:uiPriority w:val="99"/>
    <w:semiHidden/>
    <w:unhideWhenUsed/>
    <w:rsid w:val="00064543"/>
    <w:rPr>
      <w:b/>
      <w:bCs/>
    </w:rPr>
  </w:style>
  <w:style w:type="character" w:customStyle="1" w:styleId="CommentSubjectChar">
    <w:name w:val="Comment Subject Char"/>
    <w:basedOn w:val="CommentTextChar"/>
    <w:link w:val="CommentSubject"/>
    <w:uiPriority w:val="99"/>
    <w:semiHidden/>
    <w:rsid w:val="00064543"/>
    <w:rPr>
      <w:rFonts w:ascii="Times New Roman" w:eastAsia="Times New Roman" w:hAnsi="Times New Roman" w:cs="Times New Roman"/>
      <w:b/>
      <w:bCs/>
      <w:sz w:val="20"/>
      <w:szCs w:val="20"/>
      <w:lang w:val="en-US"/>
    </w:rPr>
  </w:style>
  <w:style w:type="table" w:styleId="TableGrid">
    <w:name w:val="Table Grid"/>
    <w:basedOn w:val="TableNormal"/>
    <w:uiPriority w:val="39"/>
    <w:rsid w:val="008E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233E2"/>
  </w:style>
  <w:style w:type="paragraph" w:styleId="Revision">
    <w:name w:val="Revision"/>
    <w:hidden/>
    <w:uiPriority w:val="99"/>
    <w:semiHidden/>
    <w:rsid w:val="0098096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6083">
      <w:bodyDiv w:val="1"/>
      <w:marLeft w:val="0"/>
      <w:marRight w:val="0"/>
      <w:marTop w:val="0"/>
      <w:marBottom w:val="0"/>
      <w:divBdr>
        <w:top w:val="none" w:sz="0" w:space="0" w:color="auto"/>
        <w:left w:val="none" w:sz="0" w:space="0" w:color="auto"/>
        <w:bottom w:val="none" w:sz="0" w:space="0" w:color="auto"/>
        <w:right w:val="none" w:sz="0" w:space="0" w:color="auto"/>
      </w:divBdr>
    </w:div>
    <w:div w:id="628241202">
      <w:bodyDiv w:val="1"/>
      <w:marLeft w:val="0"/>
      <w:marRight w:val="0"/>
      <w:marTop w:val="0"/>
      <w:marBottom w:val="0"/>
      <w:divBdr>
        <w:top w:val="none" w:sz="0" w:space="0" w:color="auto"/>
        <w:left w:val="none" w:sz="0" w:space="0" w:color="auto"/>
        <w:bottom w:val="none" w:sz="0" w:space="0" w:color="auto"/>
        <w:right w:val="none" w:sz="0" w:space="0" w:color="auto"/>
      </w:divBdr>
    </w:div>
    <w:div w:id="1663504715">
      <w:bodyDiv w:val="1"/>
      <w:marLeft w:val="0"/>
      <w:marRight w:val="0"/>
      <w:marTop w:val="0"/>
      <w:marBottom w:val="0"/>
      <w:divBdr>
        <w:top w:val="none" w:sz="0" w:space="0" w:color="auto"/>
        <w:left w:val="none" w:sz="0" w:space="0" w:color="auto"/>
        <w:bottom w:val="none" w:sz="0" w:space="0" w:color="auto"/>
        <w:right w:val="none" w:sz="0" w:space="0" w:color="auto"/>
      </w:divBdr>
    </w:div>
    <w:div w:id="20558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T9P2Wrrdc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rm4Europe@vd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ournals.vdu.lt/index.php/Pedagogika/about" TargetMode="External"/><Relationship Id="rId4" Type="http://schemas.openxmlformats.org/officeDocument/2006/relationships/settings" Target="settings.xml"/><Relationship Id="rId9" Type="http://schemas.openxmlformats.org/officeDocument/2006/relationships/hyperlink" Target="https://forms.office.com/r/rKdFPKpNUN" TargetMode="External"/><Relationship Id="rId14" Type="http://schemas.openxmlformats.org/officeDocument/2006/relationships/fontTable" Target="fontTable.xml"/><Relationship Id="Refb32909d6a54dca"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2A8F-F537-435A-9B9A-3755AD67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Hochschul IT Zentrum</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Sandes Oliveira</dc:creator>
  <cp:keywords/>
  <dc:description/>
  <cp:lastModifiedBy>Žydrūnė Žemaitytė-Kviklienė</cp:lastModifiedBy>
  <cp:revision>5</cp:revision>
  <dcterms:created xsi:type="dcterms:W3CDTF">2022-06-10T11:50:00Z</dcterms:created>
  <dcterms:modified xsi:type="dcterms:W3CDTF">2022-06-10T11:51:00Z</dcterms:modified>
</cp:coreProperties>
</file>