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01" w:rsidRPr="00D54DC3" w:rsidRDefault="003E4501" w:rsidP="009C3EBA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 w:rsidR="0046118E"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3E4501" w:rsidRPr="00D54DC3" w:rsidRDefault="003E4501" w:rsidP="003E450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 w:rsidR="00A54427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46118E" w:rsidRPr="00D54DC3" w:rsidRDefault="0046118E" w:rsidP="003E450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3E4501" w:rsidRPr="00D54DC3" w:rsidRDefault="003E4501" w:rsidP="009C3EBA">
      <w:pPr>
        <w:pStyle w:val="Standard"/>
        <w:autoSpaceDE w:val="0"/>
        <w:spacing w:line="276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</w:t>
      </w:r>
      <w:r w:rsidR="00E15F88"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5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E15F88"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Kompleksowe programy szkół wyższych.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)</w:t>
      </w:r>
    </w:p>
    <w:p w:rsidR="007D3B76" w:rsidRPr="00D54DC3" w:rsidRDefault="007D3B76" w:rsidP="007D3B76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B34FB0" w:rsidRPr="006F710F" w:rsidRDefault="00B34FB0" w:rsidP="00B34FB0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B34FB0" w:rsidRPr="009C3EBA" w:rsidRDefault="00B34FB0" w:rsidP="009C3EBA">
      <w:pPr>
        <w:pStyle w:val="Akapitzlist"/>
        <w:widowControl w:val="0"/>
        <w:numPr>
          <w:ilvl w:val="0"/>
          <w:numId w:val="42"/>
        </w:numPr>
        <w:suppressAutoHyphens/>
        <w:autoSpaceDN w:val="0"/>
        <w:ind w:left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 i nazwisko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3F04EE" w:rsidRPr="003F04EE" w:rsidRDefault="00B34FB0" w:rsidP="009C3EBA">
      <w:pPr>
        <w:pStyle w:val="Standard"/>
        <w:numPr>
          <w:ilvl w:val="0"/>
          <w:numId w:val="42"/>
        </w:numPr>
        <w:autoSpaceDE w:val="0"/>
        <w:spacing w:line="360" w:lineRule="auto"/>
        <w:ind w:left="426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B34FB0" w:rsidRDefault="00B34FB0" w:rsidP="009C3EBA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B34FB0" w:rsidRPr="009C3EBA" w:rsidRDefault="00B34FB0" w:rsidP="009C3EB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left="426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</w:p>
    <w:p w:rsidR="00B34FB0" w:rsidRDefault="00B34FB0" w:rsidP="009C3EBA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9C3EBA" w:rsidRDefault="009C3EBA" w:rsidP="009C3EBA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E82AD0" w:rsidRDefault="009C3EBA" w:rsidP="009C3EBA">
      <w:pPr>
        <w:widowControl w:val="0"/>
        <w:suppressAutoHyphens/>
        <w:autoSpaceDN w:val="0"/>
        <w:ind w:left="142" w:hanging="142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4.    </w:t>
      </w:r>
      <w:r w:rsidR="00B34FB0"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 /tytuł naukowy:</w:t>
      </w:r>
    </w:p>
    <w:p w:rsidR="000256B8" w:rsidRPr="00E82AD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dr hab.</w:t>
      </w:r>
    </w:p>
    <w:p w:rsidR="00B34FB0" w:rsidRPr="00E82AD0" w:rsidRDefault="000256B8" w:rsidP="000256B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 inż.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dr </w:t>
      </w:r>
      <w:r w:rsidR="00C27CF8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hab. inż.</w:t>
      </w:r>
      <w:r w:rsidR="00B34FB0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B34FB0" w:rsidRPr="00E82AD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C27CF8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</w:t>
      </w:r>
    </w:p>
    <w:p w:rsidR="00595507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inż.</w:t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C27CF8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 inż.</w:t>
      </w:r>
    </w:p>
    <w:p w:rsidR="00B34FB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9C3EBA" w:rsidP="009C3EBA">
      <w:pPr>
        <w:widowControl w:val="0"/>
        <w:suppressAutoHyphens/>
        <w:autoSpaceDN w:val="0"/>
        <w:ind w:left="426" w:hanging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   </w:t>
      </w:r>
      <w:r w:rsidR="00B34FB0"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Stanowisko: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Instruktor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Adiunkt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Lektor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Profesor uczelni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Asystent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Profesor </w:t>
      </w:r>
    </w:p>
    <w:p w:rsidR="00BB5D2E" w:rsidRPr="006F710F" w:rsidRDefault="00BB5D2E" w:rsidP="00BB5D2E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Starszy wykładowca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9C3EBA" w:rsidRDefault="009C3EBA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B34FB0" w:rsidRPr="006F710F" w:rsidRDefault="009C3EBA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6.    </w:t>
      </w:r>
      <w:r w:rsidR="00B34FB0"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 pracownicza: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dydaktyczni</w:t>
      </w:r>
      <w:r w:rsidR="00BF1AE2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 </w:t>
      </w:r>
      <w:r w:rsidR="00BF1AE2"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badawczo-dydaktyczni</w:t>
      </w:r>
      <w:r w:rsidR="00BF1AE2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</w:t>
      </w:r>
      <w:r w:rsidR="00BF1AE2"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badawczy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B34FB0" w:rsidRPr="006F710F" w:rsidRDefault="00B34FB0" w:rsidP="00BF1AE2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B34FB0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B34FB0" w:rsidRPr="00E306BA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B34FB0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="00BB5D2E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E-MAIL SŁUŻBOWY</w:t>
      </w:r>
    </w:p>
    <w:p w:rsidR="00B34FB0" w:rsidRPr="006F710F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  <w:t>………..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</w:p>
    <w:p w:rsidR="00BF1AE2" w:rsidRDefault="00BF1AE2" w:rsidP="00BF1AE2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BF1AE2" w:rsidRDefault="00BF1AE2" w:rsidP="00BF1AE2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BF1AE2" w:rsidRDefault="00BF1AE2" w:rsidP="00BF1AE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BF1AE2" w:rsidRPr="00F87427" w:rsidRDefault="00BF1AE2" w:rsidP="00BF1AE2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BF1AE2" w:rsidRDefault="00BF1AE2" w:rsidP="00BF1AE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</w:t>
      </w:r>
    </w:p>
    <w:p w:rsidR="006C4CBA" w:rsidRDefault="006C4CBA" w:rsidP="006C4CBA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6C4CBA" w:rsidRDefault="006C4CBA" w:rsidP="00BF1AE2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BF1AE2" w:rsidRDefault="00BF1AE2" w:rsidP="00BF1AE2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BF1AE2" w:rsidRDefault="00BF1AE2" w:rsidP="00BF1AE2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B34FB0" w:rsidRPr="00E306BA" w:rsidRDefault="00BF1AE2" w:rsidP="00BF1AE2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i/>
          <w:sz w:val="22"/>
          <w:szCs w:val="22"/>
        </w:rPr>
        <w:t>Pieczęć i podpis pracownika Działu HR</w:t>
      </w:r>
    </w:p>
    <w:p w:rsidR="007101BB" w:rsidRPr="00D54DC3" w:rsidRDefault="003F04EE" w:rsidP="008F55A3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7101BB" w:rsidRPr="00D54DC3" w:rsidRDefault="007101BB" w:rsidP="007101BB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7101BB" w:rsidRPr="00D54DC3" w:rsidRDefault="007101BB" w:rsidP="007101BB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7101BB" w:rsidRPr="00D54DC3" w:rsidRDefault="007101BB" w:rsidP="007101BB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7101BB" w:rsidRPr="00D54DC3" w:rsidRDefault="007101BB" w:rsidP="007101BB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8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7101BB" w:rsidRPr="00D54DC3" w:rsidRDefault="007101BB" w:rsidP="007101BB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7101BB" w:rsidRPr="00D54DC3" w:rsidRDefault="007101BB" w:rsidP="007101BB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7101BB" w:rsidRPr="00D54DC3" w:rsidRDefault="007101BB" w:rsidP="007101BB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7101BB" w:rsidRPr="00D54DC3" w:rsidRDefault="007101BB" w:rsidP="007101BB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7101BB" w:rsidRPr="00D54DC3" w:rsidRDefault="007101BB" w:rsidP="007101BB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7101BB" w:rsidRPr="00D54DC3" w:rsidRDefault="007101BB" w:rsidP="007101BB">
      <w:pPr>
        <w:pStyle w:val="Textbody"/>
        <w:numPr>
          <w:ilvl w:val="0"/>
          <w:numId w:val="38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7101BB" w:rsidRPr="00D54DC3" w:rsidRDefault="007101BB" w:rsidP="007101B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7101BB" w:rsidRPr="00D54DC3" w:rsidRDefault="007101BB" w:rsidP="007101BB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7101BB" w:rsidRPr="00D54DC3" w:rsidRDefault="007101BB" w:rsidP="007101BB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 Pani/Panu następujące prawa związane z przetwarzaniem danych osobowych:</w:t>
      </w:r>
    </w:p>
    <w:p w:rsidR="007101BB" w:rsidRPr="00D54DC3" w:rsidRDefault="007101BB" w:rsidP="007101B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:rsidR="007101BB" w:rsidRPr="00D54DC3" w:rsidRDefault="007101BB" w:rsidP="007101B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dostępu do treści Pani/Pana danych osobowych;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:rsidR="007101BB" w:rsidRPr="00D54DC3" w:rsidRDefault="007101BB" w:rsidP="00E15F88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7101BB" w:rsidRPr="00D54DC3" w:rsidRDefault="003F04EE" w:rsidP="007101BB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7101BB" w:rsidRPr="00D54DC3" w:rsidRDefault="007101BB" w:rsidP="007101B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7101BB" w:rsidRPr="00D54DC3" w:rsidRDefault="007101BB" w:rsidP="007101B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</w:t>
      </w:r>
      <w:r w:rsidR="000A3B5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dla kandydata do projektu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7101BB" w:rsidRPr="00D54DC3" w:rsidRDefault="007101BB" w:rsidP="007101B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Oświadczam, iż wyrażam/nie wyrażam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zgodę na przetwarzanie moich danych osobowych (podanych w niniejszym Formularzu zgłoszeniowym dla </w:t>
      </w:r>
      <w:r w:rsidR="000A3B5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 kadry akademickiej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:rsidR="003E4501" w:rsidRDefault="003E4501" w:rsidP="003E450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3F04EE" w:rsidRPr="00D54DC3" w:rsidRDefault="003F04EE" w:rsidP="003E450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B8541C" w:rsidRDefault="003E4501" w:rsidP="00B8541C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3F04EE" w:rsidRDefault="003E4501" w:rsidP="00B8541C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3F04EE" w:rsidRDefault="003F04EE" w:rsidP="003F04EE">
      <w:pPr>
        <w:tabs>
          <w:tab w:val="left" w:pos="2096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</w:p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466" w:rsidRDefault="00B36466" w:rsidP="00B26BB1">
      <w:r>
        <w:separator/>
      </w:r>
    </w:p>
  </w:endnote>
  <w:endnote w:type="continuationSeparator" w:id="0">
    <w:p w:rsidR="00B36466" w:rsidRDefault="00B36466" w:rsidP="00B26BB1">
      <w:r>
        <w:continuationSeparator/>
      </w:r>
    </w:p>
  </w:endnote>
  <w:endnote w:id="1">
    <w:p w:rsidR="00595507" w:rsidRDefault="00E82AD0" w:rsidP="00E82AD0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Pr="00ED7DF0" w:rsidRDefault="00B36466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466" w:rsidRDefault="00B36466" w:rsidP="00B26BB1">
      <w:r>
        <w:separator/>
      </w:r>
    </w:p>
  </w:footnote>
  <w:footnote w:type="continuationSeparator" w:id="0">
    <w:p w:rsidR="00B36466" w:rsidRDefault="00B36466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F1AE2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6E1EA3A" wp14:editId="63E38F88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B36466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3"/>
  </w:num>
  <w:num w:numId="4">
    <w:abstractNumId w:val="29"/>
  </w:num>
  <w:num w:numId="5">
    <w:abstractNumId w:val="37"/>
  </w:num>
  <w:num w:numId="6">
    <w:abstractNumId w:val="7"/>
  </w:num>
  <w:num w:numId="7">
    <w:abstractNumId w:val="27"/>
  </w:num>
  <w:num w:numId="8">
    <w:abstractNumId w:val="5"/>
  </w:num>
  <w:num w:numId="9">
    <w:abstractNumId w:val="19"/>
  </w:num>
  <w:num w:numId="10">
    <w:abstractNumId w:val="39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41"/>
  </w:num>
  <w:num w:numId="16">
    <w:abstractNumId w:val="10"/>
  </w:num>
  <w:num w:numId="17">
    <w:abstractNumId w:val="4"/>
  </w:num>
  <w:num w:numId="18">
    <w:abstractNumId w:val="28"/>
  </w:num>
  <w:num w:numId="19">
    <w:abstractNumId w:val="9"/>
  </w:num>
  <w:num w:numId="20">
    <w:abstractNumId w:val="31"/>
  </w:num>
  <w:num w:numId="21">
    <w:abstractNumId w:val="1"/>
  </w:num>
  <w:num w:numId="22">
    <w:abstractNumId w:val="21"/>
  </w:num>
  <w:num w:numId="23">
    <w:abstractNumId w:val="22"/>
  </w:num>
  <w:num w:numId="24">
    <w:abstractNumId w:val="18"/>
  </w:num>
  <w:num w:numId="25">
    <w:abstractNumId w:val="16"/>
  </w:num>
  <w:num w:numId="26">
    <w:abstractNumId w:val="36"/>
  </w:num>
  <w:num w:numId="27">
    <w:abstractNumId w:val="23"/>
  </w:num>
  <w:num w:numId="28">
    <w:abstractNumId w:val="11"/>
  </w:num>
  <w:num w:numId="29">
    <w:abstractNumId w:val="8"/>
  </w:num>
  <w:num w:numId="30">
    <w:abstractNumId w:val="0"/>
  </w:num>
  <w:num w:numId="31">
    <w:abstractNumId w:val="3"/>
  </w:num>
  <w:num w:numId="32">
    <w:abstractNumId w:val="32"/>
  </w:num>
  <w:num w:numId="33">
    <w:abstractNumId w:val="38"/>
  </w:num>
  <w:num w:numId="34">
    <w:abstractNumId w:val="25"/>
  </w:num>
  <w:num w:numId="35">
    <w:abstractNumId w:val="12"/>
  </w:num>
  <w:num w:numId="36">
    <w:abstractNumId w:val="30"/>
  </w:num>
  <w:num w:numId="37">
    <w:abstractNumId w:val="20"/>
  </w:num>
  <w:num w:numId="38">
    <w:abstractNumId w:val="15"/>
  </w:num>
  <w:num w:numId="39">
    <w:abstractNumId w:val="40"/>
  </w:num>
  <w:num w:numId="40">
    <w:abstractNumId w:val="24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81A2D"/>
    <w:rsid w:val="0008495A"/>
    <w:rsid w:val="00093E2B"/>
    <w:rsid w:val="00097A2C"/>
    <w:rsid w:val="000A3B5C"/>
    <w:rsid w:val="000A3B96"/>
    <w:rsid w:val="000D778A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416C"/>
    <w:rsid w:val="005816CD"/>
    <w:rsid w:val="00595507"/>
    <w:rsid w:val="005B2D08"/>
    <w:rsid w:val="00635A09"/>
    <w:rsid w:val="006407A2"/>
    <w:rsid w:val="00664B86"/>
    <w:rsid w:val="006650C9"/>
    <w:rsid w:val="0069102F"/>
    <w:rsid w:val="00692417"/>
    <w:rsid w:val="006A3EC1"/>
    <w:rsid w:val="006C17DE"/>
    <w:rsid w:val="006C4CBA"/>
    <w:rsid w:val="006D428E"/>
    <w:rsid w:val="0070124F"/>
    <w:rsid w:val="007101BB"/>
    <w:rsid w:val="007238DC"/>
    <w:rsid w:val="00726C47"/>
    <w:rsid w:val="007403E5"/>
    <w:rsid w:val="007503E6"/>
    <w:rsid w:val="007D3B76"/>
    <w:rsid w:val="007E1762"/>
    <w:rsid w:val="008026F8"/>
    <w:rsid w:val="008742CB"/>
    <w:rsid w:val="008A31E7"/>
    <w:rsid w:val="008F55A3"/>
    <w:rsid w:val="0094330F"/>
    <w:rsid w:val="0098277A"/>
    <w:rsid w:val="00995DCF"/>
    <w:rsid w:val="009A6CE4"/>
    <w:rsid w:val="009C3EBA"/>
    <w:rsid w:val="00A54427"/>
    <w:rsid w:val="00AA6828"/>
    <w:rsid w:val="00AC25DC"/>
    <w:rsid w:val="00B015A5"/>
    <w:rsid w:val="00B03FD4"/>
    <w:rsid w:val="00B24997"/>
    <w:rsid w:val="00B25869"/>
    <w:rsid w:val="00B26BB1"/>
    <w:rsid w:val="00B34FB0"/>
    <w:rsid w:val="00B36466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77E3-B1ED-4A8C-8D4B-63585CE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2019-02-14T13:24:00Z</cp:lastPrinted>
  <dcterms:created xsi:type="dcterms:W3CDTF">2022-02-23T12:55:00Z</dcterms:created>
  <dcterms:modified xsi:type="dcterms:W3CDTF">2022-02-23T12:55:00Z</dcterms:modified>
</cp:coreProperties>
</file>