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23C1" w14:textId="7C0FD053" w:rsidR="00E2394C" w:rsidRPr="003415BE" w:rsidRDefault="00E2394C" w:rsidP="00E2394C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7646C7">
        <w:rPr>
          <w:rFonts w:ascii="Times New Roman" w:hAnsi="Times New Roman"/>
          <w:b/>
          <w:sz w:val="24"/>
          <w:szCs w:val="24"/>
        </w:rPr>
        <w:t xml:space="preserve">Uchwała </w:t>
      </w:r>
      <w:bookmarkStart w:id="0" w:name="_Hlk58084114"/>
      <w:r w:rsidRPr="0098068A">
        <w:rPr>
          <w:rFonts w:ascii="Times New Roman" w:hAnsi="Times New Roman"/>
          <w:b/>
          <w:sz w:val="24"/>
          <w:szCs w:val="24"/>
        </w:rPr>
        <w:t xml:space="preserve">nr </w:t>
      </w:r>
      <w:bookmarkEnd w:id="0"/>
      <w:r w:rsidR="003415BE" w:rsidRPr="003415BE">
        <w:rPr>
          <w:rFonts w:ascii="Times New Roman" w:hAnsi="Times New Roman"/>
          <w:b/>
          <w:sz w:val="24"/>
          <w:szCs w:val="24"/>
        </w:rPr>
        <w:t>1</w:t>
      </w:r>
      <w:r w:rsidR="004D31F0" w:rsidRPr="003415BE">
        <w:rPr>
          <w:rFonts w:ascii="Times New Roman" w:hAnsi="Times New Roman"/>
          <w:b/>
          <w:sz w:val="24"/>
          <w:szCs w:val="24"/>
        </w:rPr>
        <w:t>/</w:t>
      </w:r>
      <w:r w:rsidR="0098068A" w:rsidRPr="003415BE">
        <w:rPr>
          <w:rFonts w:ascii="Times New Roman" w:hAnsi="Times New Roman"/>
          <w:b/>
          <w:sz w:val="24"/>
          <w:szCs w:val="24"/>
        </w:rPr>
        <w:t>12</w:t>
      </w:r>
      <w:r w:rsidR="004D31F0" w:rsidRPr="003415BE">
        <w:rPr>
          <w:rFonts w:ascii="Times New Roman" w:hAnsi="Times New Roman"/>
          <w:b/>
          <w:sz w:val="24"/>
          <w:szCs w:val="24"/>
        </w:rPr>
        <w:t>/202</w:t>
      </w:r>
      <w:r w:rsidR="003415BE" w:rsidRPr="003415BE">
        <w:rPr>
          <w:rFonts w:ascii="Times New Roman" w:hAnsi="Times New Roman"/>
          <w:b/>
          <w:sz w:val="24"/>
          <w:szCs w:val="24"/>
        </w:rPr>
        <w:t>2</w:t>
      </w:r>
      <w:r w:rsidR="00783D01" w:rsidRPr="003415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69162CE" w14:textId="77777777" w:rsidR="00E2394C" w:rsidRPr="0098068A" w:rsidRDefault="00E2394C" w:rsidP="00E2394C">
      <w:pPr>
        <w:ind w:right="-850"/>
        <w:jc w:val="center"/>
        <w:rPr>
          <w:rFonts w:ascii="Times New Roman" w:hAnsi="Times New Roman"/>
          <w:b/>
        </w:rPr>
      </w:pPr>
      <w:r w:rsidRPr="0098068A">
        <w:rPr>
          <w:rFonts w:ascii="Times New Roman" w:hAnsi="Times New Roman"/>
          <w:b/>
        </w:rPr>
        <w:t>Rady Naukowej Instytutu Pedagogiki</w:t>
      </w:r>
    </w:p>
    <w:p w14:paraId="12883B73" w14:textId="77777777" w:rsidR="00E2394C" w:rsidRPr="0098068A" w:rsidRDefault="00E2394C" w:rsidP="00E2394C">
      <w:pPr>
        <w:ind w:right="-850"/>
        <w:jc w:val="center"/>
        <w:rPr>
          <w:rFonts w:ascii="Times New Roman" w:hAnsi="Times New Roman"/>
          <w:b/>
        </w:rPr>
      </w:pPr>
      <w:r w:rsidRPr="0098068A">
        <w:rPr>
          <w:rFonts w:ascii="Times New Roman" w:hAnsi="Times New Roman"/>
          <w:b/>
        </w:rPr>
        <w:t>Wydziału Nauk Społecznych Uniwersytetu Śląskiego w Katowicach</w:t>
      </w:r>
    </w:p>
    <w:p w14:paraId="0F5D709D" w14:textId="79274572" w:rsidR="00E2394C" w:rsidRPr="001E6687" w:rsidRDefault="00E2394C" w:rsidP="00E2394C">
      <w:pPr>
        <w:ind w:left="2832" w:right="-850" w:firstLine="708"/>
        <w:rPr>
          <w:rFonts w:ascii="Times New Roman" w:hAnsi="Times New Roman"/>
          <w:b/>
          <w:i/>
          <w:color w:val="FF0000"/>
        </w:rPr>
      </w:pPr>
      <w:r w:rsidRPr="0098068A">
        <w:rPr>
          <w:rFonts w:ascii="Times New Roman" w:hAnsi="Times New Roman"/>
          <w:b/>
        </w:rPr>
        <w:t>z dnia</w:t>
      </w:r>
      <w:r w:rsidR="003415BE">
        <w:rPr>
          <w:rFonts w:ascii="Times New Roman" w:hAnsi="Times New Roman"/>
          <w:b/>
        </w:rPr>
        <w:t xml:space="preserve"> 2.12.2022r.</w:t>
      </w:r>
    </w:p>
    <w:p w14:paraId="0EB5F59B" w14:textId="77777777" w:rsidR="00E2394C" w:rsidRPr="007646C7" w:rsidRDefault="00E2394C" w:rsidP="00E2394C">
      <w:pPr>
        <w:spacing w:line="360" w:lineRule="auto"/>
        <w:jc w:val="center"/>
        <w:rPr>
          <w:rFonts w:ascii="Times New Roman" w:hAnsi="Times New Roman"/>
          <w:b/>
        </w:rPr>
      </w:pPr>
      <w:r w:rsidRPr="007646C7">
        <w:rPr>
          <w:rFonts w:ascii="Times New Roman" w:hAnsi="Times New Roman"/>
          <w:b/>
        </w:rPr>
        <w:t>w sprawie</w:t>
      </w:r>
    </w:p>
    <w:p w14:paraId="759BE21E" w14:textId="77777777" w:rsidR="00E2394C" w:rsidRPr="007646C7" w:rsidRDefault="00E2394C" w:rsidP="00E2394C">
      <w:pPr>
        <w:jc w:val="center"/>
        <w:rPr>
          <w:rFonts w:ascii="Times New Roman" w:hAnsi="Times New Roman"/>
          <w:b/>
        </w:rPr>
      </w:pPr>
      <w:bookmarkStart w:id="1" w:name="_Hlk58090426"/>
      <w:r w:rsidRPr="007646C7">
        <w:rPr>
          <w:rFonts w:ascii="Times New Roman" w:hAnsi="Times New Roman"/>
          <w:b/>
        </w:rPr>
        <w:t xml:space="preserve">zasad organizacji, funkcjonowania i finansowania działalności badawczej </w:t>
      </w:r>
    </w:p>
    <w:p w14:paraId="783E9C8B" w14:textId="21F577B9" w:rsidR="00E2394C" w:rsidRPr="003415BE" w:rsidRDefault="00E2394C" w:rsidP="00E2394C">
      <w:pPr>
        <w:jc w:val="center"/>
        <w:rPr>
          <w:rFonts w:ascii="Times New Roman" w:hAnsi="Times New Roman"/>
          <w:b/>
        </w:rPr>
      </w:pPr>
      <w:r w:rsidRPr="007646C7">
        <w:rPr>
          <w:rFonts w:ascii="Times New Roman" w:hAnsi="Times New Roman"/>
          <w:b/>
        </w:rPr>
        <w:t xml:space="preserve">w Instytucie Pedagogiki w roku </w:t>
      </w:r>
      <w:r w:rsidR="00EA02C0" w:rsidRPr="003415BE">
        <w:rPr>
          <w:rFonts w:ascii="Times New Roman" w:hAnsi="Times New Roman"/>
          <w:b/>
        </w:rPr>
        <w:t>2023</w:t>
      </w:r>
    </w:p>
    <w:bookmarkEnd w:id="1"/>
    <w:p w14:paraId="1508863F" w14:textId="77777777" w:rsidR="00E2394C" w:rsidRPr="007646C7" w:rsidRDefault="00E2394C" w:rsidP="00E2394C">
      <w:pPr>
        <w:jc w:val="both"/>
        <w:rPr>
          <w:rFonts w:ascii="Times New Roman" w:hAnsi="Times New Roman"/>
        </w:rPr>
      </w:pPr>
    </w:p>
    <w:p w14:paraId="0312DB35" w14:textId="77777777" w:rsidR="00E2394C" w:rsidRPr="007646C7" w:rsidRDefault="00E2394C" w:rsidP="00E2394C">
      <w:pPr>
        <w:jc w:val="both"/>
        <w:rPr>
          <w:rFonts w:ascii="Times New Roman" w:hAnsi="Times New Roman"/>
        </w:rPr>
      </w:pPr>
    </w:p>
    <w:p w14:paraId="0B843D69" w14:textId="200EF37E" w:rsidR="004D31F0" w:rsidRPr="001E6687" w:rsidRDefault="00E2394C" w:rsidP="001E6687">
      <w:pPr>
        <w:pStyle w:val="Tekstkomentarz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6687">
        <w:rPr>
          <w:rFonts w:ascii="Times New Roman" w:hAnsi="Times New Roman"/>
          <w:i/>
          <w:iCs/>
          <w:sz w:val="24"/>
          <w:szCs w:val="24"/>
        </w:rPr>
        <w:t>Na podstawie Zarządzenia nr 17</w:t>
      </w:r>
      <w:r w:rsidR="000F474C" w:rsidRPr="001E6687">
        <w:rPr>
          <w:rFonts w:ascii="Times New Roman" w:hAnsi="Times New Roman"/>
          <w:i/>
          <w:iCs/>
          <w:sz w:val="24"/>
          <w:szCs w:val="24"/>
        </w:rPr>
        <w:t>1</w:t>
      </w:r>
      <w:r w:rsidRPr="001E6687">
        <w:rPr>
          <w:rFonts w:ascii="Times New Roman" w:hAnsi="Times New Roman"/>
          <w:i/>
          <w:iCs/>
          <w:sz w:val="24"/>
          <w:szCs w:val="24"/>
        </w:rPr>
        <w:t xml:space="preserve"> Rektora Uniwersytetu Śląskiego w Katowicach z dnia </w:t>
      </w:r>
      <w:r w:rsidRPr="001E6687">
        <w:rPr>
          <w:rFonts w:ascii="Times New Roman" w:hAnsi="Times New Roman"/>
          <w:i/>
          <w:iCs/>
          <w:sz w:val="24"/>
          <w:szCs w:val="24"/>
        </w:rPr>
        <w:br/>
        <w:t xml:space="preserve">11 grudnia 2019 r. w sprawie zatwierdzenia Wytycznych w sprawie organizacji, funkcjonowania i finansowania działalności zespołów badawczych na rok 2020 oraz </w:t>
      </w:r>
      <w:r w:rsidR="001E6687" w:rsidRPr="0098068A">
        <w:rPr>
          <w:rFonts w:ascii="Times New Roman" w:hAnsi="Times New Roman"/>
          <w:i/>
          <w:sz w:val="24"/>
          <w:szCs w:val="24"/>
        </w:rPr>
        <w:t xml:space="preserve">Zarządzenia nr 23 Rektora Uniwersytetu Śląskiego w Katowicach, z dn. 4 lutego 2021r.,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w sprawie ogólnych zasad podziału środków wydzielonych z części badawczej subwencji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na prowadzenie badań i utrzymanie potencjału badawczego; Zarządzenia nr 98 Rektora Uniwersytetu Śląskiego w Katowicach z dnia 26 maja 2021r., zmieniającego zarządzenie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w sprawie ogólnych zasad podziału środków wydzielonych z części badawczej subwencji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na prowadzenie badań i utrzymanie potencjału badawczego; załącznika do Zarządzenia Rektora Uniwersytetu Śląskiego nr 17, z dn. 29 stycznia 2021r. – „Wytyczne w sprawie organizacji, funkcjonowania i finansowania działalności zespołów badawczych” </w:t>
      </w:r>
      <w:r w:rsidRPr="0098068A">
        <w:rPr>
          <w:rFonts w:ascii="Times New Roman" w:hAnsi="Times New Roman"/>
          <w:i/>
          <w:iCs/>
          <w:sz w:val="24"/>
          <w:szCs w:val="24"/>
        </w:rPr>
        <w:t>oraz</w:t>
      </w:r>
      <w:r w:rsidR="00335BB4" w:rsidRPr="009806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>Uchwały nr 1/12/20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20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z dn. 1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grudnia 20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20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r.,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 xml:space="preserve"> a także </w:t>
      </w:r>
      <w:r w:rsidRPr="0098068A">
        <w:rPr>
          <w:rFonts w:ascii="Times New Roman" w:hAnsi="Times New Roman"/>
          <w:i/>
          <w:iCs/>
          <w:sz w:val="24"/>
          <w:szCs w:val="24"/>
        </w:rPr>
        <w:t xml:space="preserve">Regulaminu Organizacji, funkcjonowania 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br/>
      </w:r>
      <w:r w:rsidRPr="0098068A">
        <w:rPr>
          <w:rFonts w:ascii="Times New Roman" w:hAnsi="Times New Roman"/>
          <w:i/>
          <w:iCs/>
          <w:sz w:val="24"/>
          <w:szCs w:val="24"/>
        </w:rPr>
        <w:t>i finansowania działalności badawczej pracowników dyscyplin naukowych Wydziału Nauk Społecznych Uniwersytetu Śląskiego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z dn.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 xml:space="preserve"> 21.09.2021r.</w:t>
      </w:r>
      <w:r w:rsidRPr="0098068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E6687">
        <w:rPr>
          <w:rFonts w:ascii="Times New Roman" w:hAnsi="Times New Roman"/>
          <w:i/>
          <w:iCs/>
          <w:sz w:val="24"/>
          <w:szCs w:val="24"/>
        </w:rPr>
        <w:t xml:space="preserve">Rada Naukowa uchwala  następuje: </w:t>
      </w:r>
    </w:p>
    <w:p w14:paraId="3DC22FFF" w14:textId="77777777" w:rsidR="00E2394C" w:rsidRPr="004D31F0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i/>
          <w:color w:val="00B0F0"/>
          <w:sz w:val="24"/>
          <w:szCs w:val="24"/>
          <w:lang w:eastAsia="pl-PL"/>
        </w:rPr>
      </w:pPr>
    </w:p>
    <w:p w14:paraId="5DB80E56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0AD972" w14:textId="77777777" w:rsidR="00E2394C" w:rsidRPr="00453FE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F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3044F34F" w14:textId="6F98BAF3" w:rsidR="00E2394C" w:rsidRPr="005E1D89" w:rsidRDefault="00E2394C" w:rsidP="00E2394C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 zasady organizacji, funkcjonowania i finansowania działalności badawczej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Instytucie Pedagogiki (Regulamin na rok </w:t>
      </w:r>
      <w:r w:rsidR="00EA02C0" w:rsidRPr="003415BE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3415B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3415BE">
        <w:rPr>
          <w:rFonts w:ascii="Times New Roman" w:eastAsia="Times New Roman" w:hAnsi="Times New Roman"/>
          <w:sz w:val="24"/>
          <w:szCs w:val="24"/>
          <w:lang w:eastAsia="pl-PL"/>
        </w:rPr>
        <w:t>realizowanej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projektów indywidulanych i zespołowych,</w:t>
      </w:r>
      <w:r w:rsidRPr="005E1D89">
        <w:rPr>
          <w:rFonts w:ascii="Times New Roman" w:eastAsia="Times New Roman" w:hAnsi="Times New Roman"/>
          <w:sz w:val="24"/>
          <w:szCs w:val="24"/>
          <w:lang w:eastAsia="pl-PL"/>
        </w:rPr>
        <w:t xml:space="preserve"> w brzmieniu stanowiącym załącznik do niniejszej uchwały.  </w:t>
      </w:r>
    </w:p>
    <w:p w14:paraId="6036F224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4441E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60219" w14:textId="77777777" w:rsidR="00E2394C" w:rsidRPr="00453FE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FEC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9EB52B2" w14:textId="77777777" w:rsidR="00E2394C" w:rsidRPr="005E1D89" w:rsidRDefault="00E2394C" w:rsidP="00E2394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1D8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podjęcia. </w:t>
      </w:r>
    </w:p>
    <w:p w14:paraId="13D059CC" w14:textId="77777777" w:rsidR="00E2394C" w:rsidRPr="00D2611F" w:rsidRDefault="00E2394C" w:rsidP="00E2394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1A680" w14:textId="77777777" w:rsidR="00E2394C" w:rsidRDefault="00E2394C" w:rsidP="00E23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2D499A" w14:textId="77777777" w:rsidR="00E2394C" w:rsidRDefault="00E2394C" w:rsidP="00E2394C">
      <w:pPr>
        <w:spacing w:line="360" w:lineRule="auto"/>
      </w:pPr>
    </w:p>
    <w:p w14:paraId="776D6F42" w14:textId="77777777" w:rsidR="00E2394C" w:rsidRDefault="00E2394C" w:rsidP="00E2394C">
      <w:pPr>
        <w:pStyle w:val="Bezodstpw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br/>
      </w:r>
    </w:p>
    <w:p w14:paraId="3C5240C5" w14:textId="77777777" w:rsidR="00E2394C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Naukowej Instytutu Pedagogiki</w:t>
      </w:r>
    </w:p>
    <w:p w14:paraId="3A8BA0E8" w14:textId="77777777" w:rsidR="00E2394C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19A8A7DF" w14:textId="77777777" w:rsidR="00E2394C" w:rsidRPr="00363360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763CC357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 hab.  Irena Polewczyk, prof. UŚ</w:t>
      </w:r>
    </w:p>
    <w:p w14:paraId="141EDCB1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F051DFB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25C226B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3A11CA5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6D49B24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550A392" w14:textId="4E250485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583C0D5" w14:textId="4060E5F5" w:rsidR="00E2394C" w:rsidRPr="0098068A" w:rsidRDefault="007646C7" w:rsidP="002E7570">
      <w:pPr>
        <w:spacing w:after="160"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2394C" w:rsidRPr="0098068A">
        <w:rPr>
          <w:bCs/>
          <w:i/>
          <w:iCs/>
          <w:sz w:val="18"/>
          <w:szCs w:val="18"/>
        </w:rPr>
        <w:lastRenderedPageBreak/>
        <w:t>Załącznik nr 1 do Uchwały nr</w:t>
      </w:r>
      <w:r w:rsidR="009D1538" w:rsidRPr="0098068A">
        <w:rPr>
          <w:b/>
          <w:bCs/>
          <w:i/>
          <w:iCs/>
          <w:sz w:val="18"/>
          <w:szCs w:val="18"/>
        </w:rPr>
        <w:t xml:space="preserve"> </w:t>
      </w:r>
      <w:r w:rsidR="003415BE" w:rsidRPr="003415BE">
        <w:rPr>
          <w:b/>
          <w:bCs/>
          <w:i/>
          <w:iCs/>
          <w:sz w:val="18"/>
          <w:szCs w:val="18"/>
        </w:rPr>
        <w:t>1</w:t>
      </w:r>
      <w:r w:rsidR="009D1538" w:rsidRPr="003415BE">
        <w:rPr>
          <w:b/>
          <w:bCs/>
          <w:i/>
          <w:iCs/>
          <w:sz w:val="18"/>
          <w:szCs w:val="18"/>
        </w:rPr>
        <w:t>/1</w:t>
      </w:r>
      <w:r w:rsidR="0098068A" w:rsidRPr="003415BE">
        <w:rPr>
          <w:b/>
          <w:bCs/>
          <w:i/>
          <w:iCs/>
          <w:sz w:val="18"/>
          <w:szCs w:val="18"/>
        </w:rPr>
        <w:t>2</w:t>
      </w:r>
      <w:r w:rsidR="001E6687" w:rsidRPr="003415BE">
        <w:rPr>
          <w:b/>
          <w:bCs/>
          <w:i/>
          <w:iCs/>
          <w:sz w:val="18"/>
          <w:szCs w:val="18"/>
        </w:rPr>
        <w:t>/202</w:t>
      </w:r>
      <w:r w:rsidR="003415BE" w:rsidRPr="003415BE">
        <w:rPr>
          <w:b/>
          <w:bCs/>
          <w:i/>
          <w:iCs/>
          <w:sz w:val="18"/>
          <w:szCs w:val="18"/>
        </w:rPr>
        <w:t>2</w:t>
      </w:r>
      <w:r w:rsidR="00EA02C0" w:rsidRPr="003415BE">
        <w:rPr>
          <w:bCs/>
          <w:i/>
          <w:iCs/>
          <w:sz w:val="18"/>
          <w:szCs w:val="18"/>
        </w:rPr>
        <w:t xml:space="preserve"> </w:t>
      </w:r>
      <w:r w:rsidR="00E2394C" w:rsidRPr="0098068A">
        <w:rPr>
          <w:bCs/>
          <w:i/>
          <w:iCs/>
          <w:sz w:val="18"/>
          <w:szCs w:val="18"/>
        </w:rPr>
        <w:t xml:space="preserve">Rady Naukowej Instytutu Pedagogiki z dnia </w:t>
      </w:r>
      <w:r w:rsidR="003415BE">
        <w:rPr>
          <w:bCs/>
          <w:i/>
          <w:iCs/>
          <w:sz w:val="18"/>
          <w:szCs w:val="18"/>
        </w:rPr>
        <w:t>2.12.2022</w:t>
      </w:r>
      <w:r w:rsidR="00E2394C" w:rsidRPr="0098068A">
        <w:rPr>
          <w:bCs/>
          <w:i/>
          <w:iCs/>
          <w:sz w:val="18"/>
          <w:szCs w:val="18"/>
        </w:rPr>
        <w:t xml:space="preserve"> r.</w:t>
      </w:r>
    </w:p>
    <w:p w14:paraId="0A898D77" w14:textId="1AF587F1" w:rsidR="00E2394C" w:rsidRPr="0098068A" w:rsidRDefault="00E2394C" w:rsidP="007646C7">
      <w:pPr>
        <w:spacing w:after="120"/>
        <w:ind w:left="708" w:firstLine="708"/>
        <w:contextualSpacing/>
        <w:jc w:val="right"/>
        <w:rPr>
          <w:b/>
          <w:bCs/>
          <w:i/>
          <w:iCs/>
          <w:sz w:val="18"/>
          <w:szCs w:val="18"/>
        </w:rPr>
      </w:pPr>
      <w:r w:rsidRPr="0098068A">
        <w:rPr>
          <w:bCs/>
          <w:i/>
          <w:iCs/>
          <w:sz w:val="18"/>
          <w:szCs w:val="18"/>
        </w:rPr>
        <w:t>w sprawie zasad organizacji, funkcjonowania i finansowania zespołów badawczych</w:t>
      </w:r>
      <w:r w:rsidR="00936578" w:rsidRPr="0098068A">
        <w:rPr>
          <w:bCs/>
          <w:i/>
          <w:iCs/>
          <w:sz w:val="18"/>
          <w:szCs w:val="18"/>
        </w:rPr>
        <w:t xml:space="preserve"> </w:t>
      </w:r>
    </w:p>
    <w:p w14:paraId="5A04B8CA" w14:textId="77777777" w:rsidR="00E2394C" w:rsidRPr="0098068A" w:rsidRDefault="00E2394C" w:rsidP="00E2394C">
      <w:pPr>
        <w:spacing w:after="120"/>
        <w:contextualSpacing/>
        <w:jc w:val="both"/>
        <w:rPr>
          <w:bCs/>
          <w:i/>
          <w:iCs/>
        </w:rPr>
      </w:pPr>
    </w:p>
    <w:p w14:paraId="3CA39436" w14:textId="4B7A5563" w:rsidR="007646C7" w:rsidRPr="003415BE" w:rsidRDefault="007646C7" w:rsidP="004565C4">
      <w:pPr>
        <w:jc w:val="center"/>
        <w:rPr>
          <w:rFonts w:ascii="Times New Roman" w:hAnsi="Times New Roman"/>
          <w:b/>
        </w:rPr>
      </w:pPr>
      <w:r w:rsidRPr="007646C7">
        <w:rPr>
          <w:rFonts w:ascii="Times New Roman" w:hAnsi="Times New Roman"/>
          <w:b/>
        </w:rPr>
        <w:t>ZASADY ORGANIZACJI, FUNKCJONOWANIA I FINANSOWANIA DZIAŁALNOŚCI BADAWCZEJ W INSTYTUCIE PEDAGOGIKI W ROKU</w:t>
      </w:r>
      <w:r w:rsidR="004D31F0">
        <w:rPr>
          <w:rFonts w:ascii="Times New Roman" w:hAnsi="Times New Roman"/>
          <w:b/>
        </w:rPr>
        <w:t xml:space="preserve"> </w:t>
      </w:r>
      <w:r w:rsidR="00EA02C0" w:rsidRPr="003415BE">
        <w:rPr>
          <w:rFonts w:ascii="Times New Roman" w:hAnsi="Times New Roman"/>
          <w:b/>
        </w:rPr>
        <w:t>2023</w:t>
      </w:r>
    </w:p>
    <w:p w14:paraId="0231FDD2" w14:textId="77777777" w:rsidR="00E2394C" w:rsidRPr="0098068A" w:rsidRDefault="00E2394C" w:rsidP="00E2394C">
      <w:pPr>
        <w:spacing w:after="120"/>
        <w:contextualSpacing/>
        <w:jc w:val="both"/>
        <w:rPr>
          <w:rFonts w:ascii="Times New Roman" w:hAnsi="Times New Roman"/>
          <w:bCs/>
          <w:i/>
          <w:iCs/>
        </w:rPr>
      </w:pPr>
    </w:p>
    <w:p w14:paraId="52E30BFF" w14:textId="77777777" w:rsidR="00E2394C" w:rsidRDefault="00E2394C" w:rsidP="00E2394C">
      <w:pPr>
        <w:spacing w:after="120"/>
        <w:jc w:val="center"/>
        <w:rPr>
          <w:b/>
        </w:rPr>
      </w:pPr>
      <w:r w:rsidRPr="00971549">
        <w:rPr>
          <w:b/>
        </w:rPr>
        <w:t>§ 1</w:t>
      </w:r>
    </w:p>
    <w:p w14:paraId="6B502402" w14:textId="303931C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>Działalność naukową  można prowadzić indywidualnie lub w zespołach badawczyc</w:t>
      </w:r>
      <w:r w:rsidR="0064197D" w:rsidRPr="00154FD3">
        <w:rPr>
          <w:rFonts w:ascii="Times New Roman" w:hAnsi="Times New Roman"/>
        </w:rPr>
        <w:t>h. Dominującą formą prowadzenia badań powinny być projekty badawcze.</w:t>
      </w:r>
      <w:r w:rsidR="0047613F" w:rsidRPr="00154FD3">
        <w:rPr>
          <w:rFonts w:ascii="Times New Roman" w:hAnsi="Times New Roman"/>
        </w:rPr>
        <w:t xml:space="preserve"> </w:t>
      </w:r>
      <w:r w:rsidR="0064197D" w:rsidRPr="00154FD3">
        <w:rPr>
          <w:rFonts w:ascii="Times New Roman" w:hAnsi="Times New Roman"/>
        </w:rPr>
        <w:t xml:space="preserve"> </w:t>
      </w:r>
    </w:p>
    <w:p w14:paraId="7C82408E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2</w:t>
      </w:r>
    </w:p>
    <w:p w14:paraId="2BF39414" w14:textId="77777777" w:rsidR="00E2394C" w:rsidRPr="00154FD3" w:rsidRDefault="00E2394C" w:rsidP="00E2394C">
      <w:pPr>
        <w:spacing w:after="120"/>
        <w:ind w:left="1416" w:firstLine="708"/>
        <w:jc w:val="both"/>
        <w:rPr>
          <w:rFonts w:ascii="Times New Roman" w:hAnsi="Times New Roman"/>
          <w:b/>
          <w:sz w:val="22"/>
          <w:szCs w:val="22"/>
        </w:rPr>
      </w:pPr>
      <w:r w:rsidRPr="00154FD3">
        <w:rPr>
          <w:rFonts w:ascii="Times New Roman" w:hAnsi="Times New Roman"/>
          <w:b/>
          <w:sz w:val="22"/>
          <w:szCs w:val="22"/>
        </w:rPr>
        <w:t>INDYWIDUALNA DZIAŁALNOŚĆ BADAWCZA</w:t>
      </w:r>
    </w:p>
    <w:p w14:paraId="3DAD3897" w14:textId="3960DB3D" w:rsidR="00B26807" w:rsidRPr="00154FD3" w:rsidRDefault="00B26807" w:rsidP="00B2680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Podstawą finansowania indywidualnej działalności badawczej jest </w:t>
      </w:r>
      <w:r w:rsidRPr="00154FD3">
        <w:rPr>
          <w:rFonts w:ascii="Times New Roman" w:hAnsi="Times New Roman"/>
          <w:i/>
          <w:iCs/>
        </w:rPr>
        <w:t>kapitał indywidualny pracownika</w:t>
      </w:r>
      <w:r w:rsidRPr="00154FD3">
        <w:rPr>
          <w:rFonts w:ascii="Times New Roman" w:hAnsi="Times New Roman"/>
        </w:rPr>
        <w:t xml:space="preserve"> wyliczany z części I subwencji według określonych zasad.</w:t>
      </w:r>
    </w:p>
    <w:p w14:paraId="53C77998" w14:textId="77777777" w:rsidR="00B26807" w:rsidRPr="00154FD3" w:rsidRDefault="00B26807" w:rsidP="00B26807">
      <w:pPr>
        <w:pStyle w:val="Akapitzlist"/>
        <w:jc w:val="both"/>
        <w:rPr>
          <w:rFonts w:ascii="Times New Roman" w:hAnsi="Times New Roman"/>
        </w:rPr>
      </w:pPr>
    </w:p>
    <w:p w14:paraId="38198DDE" w14:textId="0ABC4B3F" w:rsidR="00B26807" w:rsidRPr="00154FD3" w:rsidRDefault="0064197D" w:rsidP="0064197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Pracownik może zgłosić indywidualny projekt badawczy na określony czas od 12 miesięcy do 36 i wnioskować o dodatkowe środki na jego realizację</w:t>
      </w:r>
      <w:r w:rsidR="00B26807" w:rsidRPr="00154FD3">
        <w:rPr>
          <w:rFonts w:ascii="Times New Roman" w:hAnsi="Times New Roman"/>
        </w:rPr>
        <w:t xml:space="preserve"> (Załącznik nr </w:t>
      </w:r>
      <w:r w:rsidR="00A85577">
        <w:rPr>
          <w:rFonts w:ascii="Times New Roman" w:hAnsi="Times New Roman"/>
        </w:rPr>
        <w:t>3</w:t>
      </w:r>
      <w:r w:rsidR="00B26807" w:rsidRPr="00154FD3">
        <w:rPr>
          <w:rFonts w:ascii="Times New Roman" w:hAnsi="Times New Roman"/>
        </w:rPr>
        <w:br/>
        <w:t xml:space="preserve">do tej Uchwały). Projekt jest </w:t>
      </w:r>
      <w:r w:rsidRPr="00154FD3">
        <w:rPr>
          <w:rFonts w:ascii="Times New Roman" w:hAnsi="Times New Roman"/>
        </w:rPr>
        <w:t>oceniany przez  komisję ds. działalności badawczej</w:t>
      </w:r>
      <w:r w:rsidR="00B26807" w:rsidRPr="00154FD3">
        <w:rPr>
          <w:rFonts w:ascii="Times New Roman" w:hAnsi="Times New Roman"/>
        </w:rPr>
        <w:t>.</w:t>
      </w:r>
    </w:p>
    <w:p w14:paraId="481BD737" w14:textId="77777777" w:rsidR="00F155BD" w:rsidRPr="00154FD3" w:rsidRDefault="00F155BD" w:rsidP="00F155BD">
      <w:pPr>
        <w:pStyle w:val="Akapitzlist"/>
        <w:rPr>
          <w:rFonts w:ascii="Times New Roman" w:hAnsi="Times New Roman"/>
        </w:rPr>
      </w:pPr>
    </w:p>
    <w:p w14:paraId="77991DDE" w14:textId="61271FB1" w:rsidR="00F155BD" w:rsidRPr="00154FD3" w:rsidRDefault="00F155BD" w:rsidP="00F155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Pracownik, który nie składa indywidualnego projektu badawczego, powinien zgłosić Dyrektorowi Instytutu na piśmie indywidualny temat badawczy, uwzględniający relacje tematu z SOB-</w:t>
      </w:r>
      <w:proofErr w:type="spellStart"/>
      <w:r w:rsidRPr="00154FD3">
        <w:rPr>
          <w:rFonts w:ascii="Times New Roman" w:hAnsi="Times New Roman"/>
        </w:rPr>
        <w:t>ami</w:t>
      </w:r>
      <w:proofErr w:type="spellEnd"/>
      <w:r w:rsidRPr="00154FD3">
        <w:rPr>
          <w:rFonts w:ascii="Times New Roman" w:hAnsi="Times New Roman"/>
        </w:rPr>
        <w:t xml:space="preserve">. </w:t>
      </w:r>
    </w:p>
    <w:p w14:paraId="5C3FC4A1" w14:textId="0B96ED48" w:rsidR="0064197D" w:rsidRPr="00154FD3" w:rsidRDefault="0064197D" w:rsidP="00B26807">
      <w:pPr>
        <w:pStyle w:val="Akapitzlist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 </w:t>
      </w:r>
    </w:p>
    <w:p w14:paraId="0A1F026B" w14:textId="528DE4EE" w:rsidR="00E2394C" w:rsidRPr="00154FD3" w:rsidRDefault="00E2394C" w:rsidP="00E2394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Dyrektor Instytutu prowadzi rejestr </w:t>
      </w:r>
      <w:r w:rsidR="0047613F" w:rsidRPr="00154FD3">
        <w:rPr>
          <w:rFonts w:ascii="Times New Roman" w:hAnsi="Times New Roman"/>
        </w:rPr>
        <w:t xml:space="preserve">projektów badawczych oraz </w:t>
      </w:r>
      <w:r w:rsidRPr="00154FD3">
        <w:rPr>
          <w:rFonts w:ascii="Times New Roman" w:hAnsi="Times New Roman"/>
        </w:rPr>
        <w:t xml:space="preserve">indywidualnych </w:t>
      </w:r>
      <w:r w:rsidR="00B26807" w:rsidRPr="00154FD3">
        <w:rPr>
          <w:rFonts w:ascii="Times New Roman" w:hAnsi="Times New Roman"/>
        </w:rPr>
        <w:t>tematów badawczych</w:t>
      </w:r>
      <w:r w:rsidRPr="00154FD3">
        <w:rPr>
          <w:rFonts w:ascii="Times New Roman" w:hAnsi="Times New Roman"/>
        </w:rPr>
        <w:t xml:space="preserve">. </w:t>
      </w:r>
    </w:p>
    <w:p w14:paraId="23223E27" w14:textId="77777777" w:rsidR="00B26807" w:rsidRPr="00154FD3" w:rsidRDefault="00B26807" w:rsidP="00E83A68">
      <w:pPr>
        <w:rPr>
          <w:rFonts w:ascii="Times New Roman" w:hAnsi="Times New Roman"/>
        </w:rPr>
      </w:pPr>
    </w:p>
    <w:p w14:paraId="121148BF" w14:textId="165715AE" w:rsidR="002170DE" w:rsidRPr="00154FD3" w:rsidRDefault="002170DE" w:rsidP="002170D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  <w:bCs/>
        </w:rPr>
        <w:t>Wniosek o podjęcie indywidualnej działalności badawczej na dany rok kalendarzowy pracownik Instytutu przedkłada Dyrektorowi do 1 grudnia roku poprzedzającego rok podjęcia działalności badawczej.</w:t>
      </w:r>
    </w:p>
    <w:p w14:paraId="62F8B709" w14:textId="77777777" w:rsidR="00E2394C" w:rsidRPr="00154FD3" w:rsidRDefault="00E2394C" w:rsidP="00E2394C">
      <w:pPr>
        <w:spacing w:after="120"/>
        <w:jc w:val="both"/>
        <w:rPr>
          <w:u w:val="single"/>
        </w:rPr>
      </w:pPr>
    </w:p>
    <w:p w14:paraId="7A92C735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3</w:t>
      </w:r>
    </w:p>
    <w:p w14:paraId="6BF12E84" w14:textId="2148ED2A" w:rsidR="00E2394C" w:rsidRPr="000F474C" w:rsidRDefault="00E2394C" w:rsidP="001E6687">
      <w:pPr>
        <w:spacing w:after="120"/>
        <w:contextualSpacing/>
        <w:jc w:val="center"/>
        <w:rPr>
          <w:b/>
          <w:color w:val="C00000"/>
        </w:rPr>
      </w:pPr>
      <w:r w:rsidRPr="00154FD3">
        <w:rPr>
          <w:b/>
        </w:rPr>
        <w:t xml:space="preserve">ZASADY ORGANIZACJI, FUNKCJONOWANIA I FINANSOWANIA ZESPOŁÓW BADAWCZYCH </w:t>
      </w:r>
      <w:r w:rsidRPr="00154FD3">
        <w:rPr>
          <w:b/>
        </w:rPr>
        <w:br/>
        <w:t>W INSTYTUCIE PEDAGOGIKI W ROKU</w:t>
      </w:r>
      <w:r w:rsidR="001E6687">
        <w:rPr>
          <w:b/>
        </w:rPr>
        <w:t xml:space="preserve"> </w:t>
      </w:r>
      <w:r w:rsidR="00EA02C0" w:rsidRPr="003415BE">
        <w:rPr>
          <w:b/>
        </w:rPr>
        <w:t>2023</w:t>
      </w:r>
      <w:r w:rsidRPr="00154FD3">
        <w:rPr>
          <w:rStyle w:val="Odwoanieprzypisudolnego"/>
          <w:b/>
        </w:rPr>
        <w:footnoteReference w:id="1"/>
      </w:r>
    </w:p>
    <w:p w14:paraId="1E927E4F" w14:textId="77777777" w:rsidR="00E2394C" w:rsidRPr="00154FD3" w:rsidRDefault="00E2394C" w:rsidP="00E2394C">
      <w:pPr>
        <w:spacing w:after="120"/>
        <w:jc w:val="center"/>
        <w:rPr>
          <w:b/>
        </w:rPr>
      </w:pPr>
    </w:p>
    <w:p w14:paraId="75045604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ZASADY OGÓLNE</w:t>
      </w:r>
    </w:p>
    <w:p w14:paraId="4264D5EF" w14:textId="77777777" w:rsidR="00E2394C" w:rsidRPr="00154FD3" w:rsidRDefault="00E2394C" w:rsidP="00E2394C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Celowość</w:t>
      </w:r>
    </w:p>
    <w:p w14:paraId="316FFCAE" w14:textId="77777777" w:rsidR="00E2394C" w:rsidRPr="00154FD3" w:rsidRDefault="00E2394C" w:rsidP="00E2394C">
      <w:pPr>
        <w:pStyle w:val="Akapitzlist"/>
        <w:tabs>
          <w:tab w:val="left" w:pos="567"/>
          <w:tab w:val="left" w:pos="851"/>
        </w:tabs>
        <w:ind w:left="284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Zespoły powoływane są do wspólnej realizacji konkretnych celów i rezultatów naukowych, zdefiniowanych w składanym wniosku, co najmniej w formie tematu badawczego oraz zakładanych efektach, jako podstawy oceny działalności zespołu. Zaleca się, aby efektem badań realizowanych przez zespoły, było również złożenie wniosku o finansowanie projektu badawczego w konkursie zewnętrznym. Działalność badawcza zespołów powinna </w:t>
      </w:r>
      <w:r w:rsidRPr="00154FD3">
        <w:rPr>
          <w:rFonts w:ascii="Times New Roman" w:hAnsi="Times New Roman"/>
        </w:rPr>
        <w:br/>
        <w:t>w szczególności:</w:t>
      </w:r>
    </w:p>
    <w:p w14:paraId="303D644C" w14:textId="77777777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tab/>
      </w:r>
      <w:r w:rsidRPr="00154FD3">
        <w:rPr>
          <w:rFonts w:ascii="Times New Roman" w:hAnsi="Times New Roman"/>
        </w:rPr>
        <w:t>- prowadzić do rozwoju danej dyscypliny naukowej lub wiedzy interdyscyplinarnej;</w:t>
      </w:r>
    </w:p>
    <w:p w14:paraId="3E3D7D38" w14:textId="5F7D176C" w:rsidR="00E2394C" w:rsidRPr="00091718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  <w:b/>
          <w:color w:val="00B0F0"/>
        </w:rPr>
      </w:pPr>
      <w:r w:rsidRPr="00154FD3">
        <w:rPr>
          <w:rFonts w:ascii="Times New Roman" w:hAnsi="Times New Roman"/>
        </w:rPr>
        <w:lastRenderedPageBreak/>
        <w:tab/>
        <w:t xml:space="preserve">- przyczyniać się do realizacji strategii UŚ, w tym przede wszystkim uwzględniać zdefiniowane w niej </w:t>
      </w:r>
      <w:proofErr w:type="spellStart"/>
      <w:r w:rsidR="008817D1">
        <w:rPr>
          <w:rFonts w:ascii="Times New Roman" w:hAnsi="Times New Roman"/>
        </w:rPr>
        <w:t>S</w:t>
      </w:r>
      <w:r w:rsidRPr="00154FD3">
        <w:rPr>
          <w:rFonts w:ascii="Times New Roman" w:hAnsi="Times New Roman"/>
        </w:rPr>
        <w:t>OB’y</w:t>
      </w:r>
      <w:proofErr w:type="spellEnd"/>
      <w:r w:rsidR="008817D1">
        <w:rPr>
          <w:rFonts w:ascii="Times New Roman" w:hAnsi="Times New Roman"/>
        </w:rPr>
        <w:t>;</w:t>
      </w:r>
    </w:p>
    <w:p w14:paraId="57F99D5E" w14:textId="77777777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  <w:t>- zwiększać dorobek ewaluacyjny instytutu poprzez publikacje i /lub pozyskanie środków na badania naukowe (granty, komercjalizacja wyników badań, badania zlecone);</w:t>
      </w:r>
    </w:p>
    <w:p w14:paraId="1E16F8B1" w14:textId="4D227319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  <w:t>- generować wpływ na społeczeństwo i gospodarkę.</w:t>
      </w:r>
    </w:p>
    <w:p w14:paraId="0A0F39BD" w14:textId="77777777" w:rsidR="00CE6B87" w:rsidRPr="00154FD3" w:rsidRDefault="00CE6B87" w:rsidP="00F155BD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14:paraId="724F5419" w14:textId="77777777" w:rsidR="00E2394C" w:rsidRPr="00154FD3" w:rsidRDefault="00E2394C" w:rsidP="00E2394C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Czasowość</w:t>
      </w:r>
    </w:p>
    <w:p w14:paraId="685A2CF4" w14:textId="77777777" w:rsidR="00E2394C" w:rsidRPr="00154FD3" w:rsidRDefault="00E2394C" w:rsidP="00E2394C">
      <w:pPr>
        <w:pStyle w:val="Akapitzlist"/>
        <w:tabs>
          <w:tab w:val="left" w:pos="567"/>
          <w:tab w:val="left" w:pos="709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Zespoły powoływanie są na czas określony, tj. nie krótszy niż 12 miesięcy, ale nie dłuższy niż 36 miesięcy. Po zakończeniu okresu działania, zespół poddawany jest ocenie końcowej, w następstwie której może zostać rozwiązany lub jego działalność może być kontynuowana. </w:t>
      </w:r>
    </w:p>
    <w:p w14:paraId="2AE2E2A5" w14:textId="1CF09750" w:rsidR="00E2394C" w:rsidRPr="00091718" w:rsidRDefault="00E2394C" w:rsidP="00091718">
      <w:pPr>
        <w:pStyle w:val="Akapitzlist"/>
        <w:tabs>
          <w:tab w:val="left" w:pos="567"/>
          <w:tab w:val="left" w:pos="709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Okres, na jaki powoływany jest zespół powinien być adekwatny do jego celów </w:t>
      </w:r>
      <w:r w:rsidRPr="00154FD3">
        <w:rPr>
          <w:rFonts w:ascii="Times New Roman" w:hAnsi="Times New Roman"/>
        </w:rPr>
        <w:br/>
        <w:t xml:space="preserve">i rezultatów naukowych, które powinny zostać osiągnięte w czasie jego funkcjonowania. </w:t>
      </w:r>
    </w:p>
    <w:p w14:paraId="5D1DA17E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4</w:t>
      </w:r>
    </w:p>
    <w:p w14:paraId="54C93889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ZASADY POWOŁYWANIA ZESPOŁÓW BADAWCZYCH i ICH ROZWIĄZYWANIA</w:t>
      </w:r>
    </w:p>
    <w:p w14:paraId="468AD0D6" w14:textId="5D38B668" w:rsidR="00E2394C" w:rsidRPr="00154FD3" w:rsidRDefault="002170DE" w:rsidP="002170DE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1. </w:t>
      </w:r>
      <w:r w:rsidR="00E2394C" w:rsidRPr="00154FD3">
        <w:rPr>
          <w:rFonts w:ascii="Times New Roman" w:hAnsi="Times New Roman"/>
        </w:rPr>
        <w:t>Zespół badawczy jest powoływany przez Dyrektora Instytutu na wniosek pracownika</w:t>
      </w:r>
      <w:r w:rsidR="00DB4F97" w:rsidRPr="00154FD3">
        <w:rPr>
          <w:rFonts w:ascii="Times New Roman" w:hAnsi="Times New Roman"/>
        </w:rPr>
        <w:t>,</w:t>
      </w:r>
      <w:r w:rsidR="00E2394C" w:rsidRPr="00154FD3">
        <w:rPr>
          <w:rFonts w:ascii="Times New Roman" w:hAnsi="Times New Roman"/>
        </w:rPr>
        <w:t xml:space="preserve"> </w:t>
      </w:r>
      <w:r w:rsidR="00E2394C" w:rsidRPr="00154FD3">
        <w:rPr>
          <w:rFonts w:ascii="Times New Roman" w:hAnsi="Times New Roman"/>
        </w:rPr>
        <w:br/>
        <w:t xml:space="preserve">po jego ocenie przez zespół ekspercki - komisję </w:t>
      </w:r>
      <w:proofErr w:type="spellStart"/>
      <w:r w:rsidR="00E2394C" w:rsidRPr="00154FD3">
        <w:rPr>
          <w:rFonts w:ascii="Times New Roman" w:hAnsi="Times New Roman"/>
        </w:rPr>
        <w:t>dyscyplinową</w:t>
      </w:r>
      <w:proofErr w:type="spellEnd"/>
      <w:r w:rsidR="00E2394C" w:rsidRPr="00154FD3">
        <w:rPr>
          <w:rFonts w:ascii="Times New Roman" w:hAnsi="Times New Roman"/>
        </w:rPr>
        <w:t xml:space="preserve"> ds. działalności badawczej. Komisja </w:t>
      </w:r>
      <w:proofErr w:type="spellStart"/>
      <w:r w:rsidR="00E2394C" w:rsidRPr="00154FD3">
        <w:rPr>
          <w:rFonts w:ascii="Times New Roman" w:hAnsi="Times New Roman"/>
        </w:rPr>
        <w:t>dyscyplinowa</w:t>
      </w:r>
      <w:proofErr w:type="spellEnd"/>
      <w:r w:rsidR="00E2394C" w:rsidRPr="00154FD3">
        <w:rPr>
          <w:rFonts w:ascii="Times New Roman" w:hAnsi="Times New Roman"/>
        </w:rPr>
        <w:t xml:space="preserve"> ds. działalności badawczej (dalej </w:t>
      </w:r>
      <w:r w:rsidR="00E2394C" w:rsidRPr="00154FD3">
        <w:rPr>
          <w:rFonts w:ascii="Times New Roman" w:hAnsi="Times New Roman"/>
          <w:b/>
          <w:bCs/>
        </w:rPr>
        <w:t>komisja ds. działalności badawczej</w:t>
      </w:r>
      <w:r w:rsidR="00E2394C" w:rsidRPr="00154FD3">
        <w:rPr>
          <w:rFonts w:ascii="Times New Roman" w:hAnsi="Times New Roman"/>
        </w:rPr>
        <w:t xml:space="preserve">) liczy przynajmniej czterech członków oraz dyrektora instytutu lub jego zastępcę. Połowę składu komisji powołuje Dyrektor Instytutu, a połowę Rada Naukowa Instytutu z zachowaniem reprezentacji młodych pracowników nauki. W razie potrzeby w Instytucie powołuje się więcej niż jedną komisję  ds. działalności badawczej. </w:t>
      </w:r>
    </w:p>
    <w:p w14:paraId="19B04E8D" w14:textId="7272D472" w:rsidR="002170DE" w:rsidRPr="00154FD3" w:rsidRDefault="002170DE" w:rsidP="00332D60">
      <w:p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  <w:bCs/>
        </w:rPr>
        <w:t>Wniosek</w:t>
      </w:r>
      <w:r w:rsidR="0047613F" w:rsidRPr="00154FD3">
        <w:rPr>
          <w:rFonts w:ascii="Times New Roman" w:hAnsi="Times New Roman"/>
          <w:bCs/>
        </w:rPr>
        <w:t xml:space="preserve"> </w:t>
      </w:r>
      <w:r w:rsidRPr="00154FD3">
        <w:rPr>
          <w:rFonts w:ascii="Times New Roman" w:hAnsi="Times New Roman"/>
          <w:bCs/>
        </w:rPr>
        <w:t xml:space="preserve">o podjęcie zespołowej działalności badawczej na dany rok kalendarzowy pracownik Instytutu przedkłada Dyrektorowi do 1 grudnia roku poprzedzającego rok podjęcia działalności badawczej. </w:t>
      </w:r>
    </w:p>
    <w:p w14:paraId="3470AE77" w14:textId="662DFE9D" w:rsidR="00E2394C" w:rsidRPr="00154FD3" w:rsidRDefault="002170DE" w:rsidP="002170DE">
      <w:p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</w:rPr>
        <w:t xml:space="preserve">2. </w:t>
      </w:r>
      <w:r w:rsidR="00E2394C" w:rsidRPr="00154FD3">
        <w:rPr>
          <w:rFonts w:ascii="Times New Roman" w:hAnsi="Times New Roman"/>
        </w:rPr>
        <w:t xml:space="preserve">Członkami zespołu badawczego są pracownicy Instytutu, a za zgodą Dyrektora Instytutu </w:t>
      </w:r>
      <w:r w:rsidR="00E2394C" w:rsidRPr="00154FD3">
        <w:rPr>
          <w:rFonts w:ascii="Times New Roman" w:hAnsi="Times New Roman"/>
        </w:rPr>
        <w:br/>
        <w:t>w pracach zespołu mogą uczestniczyć osoby spoza instytutu, dyscypliny i dziedziny nauki, mogą być nimi ponadto studenci, doktoranci oraz osoby spoza Uniwersytetu Śląskiego.</w:t>
      </w:r>
    </w:p>
    <w:p w14:paraId="61E1DA81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3. Wniosek powinien zawierać co najmniej: </w:t>
      </w:r>
    </w:p>
    <w:p w14:paraId="30886772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skład osobowy i wskazaną osobę lidera wraz ze wskazaniem, że proponowany lider spełnia wymogi formalne niezbędne do objęcia tej funkcji</w:t>
      </w:r>
    </w:p>
    <w:p w14:paraId="7BF55F6B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nazwę zespołu, która powinna nawiązywać do tematyki badań;</w:t>
      </w:r>
    </w:p>
    <w:p w14:paraId="0F5A985D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temat badawczy;</w:t>
      </w:r>
    </w:p>
    <w:p w14:paraId="2193F171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okres, na jaki powoływany jest zespół;</w:t>
      </w:r>
    </w:p>
    <w:p w14:paraId="43A244BB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cele do realizacji przez zespół wraz z krótkim uzasadnieniem ich wartości naukowej;</w:t>
      </w:r>
    </w:p>
    <w:p w14:paraId="43339B1E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zakładane efekty badań;</w:t>
      </w:r>
    </w:p>
    <w:p w14:paraId="2DD297EE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- kosztorys obejmujący kategorie i wysokość planowanych wydatków wraz </w:t>
      </w:r>
      <w:r w:rsidRPr="00154FD3">
        <w:rPr>
          <w:rFonts w:ascii="Times New Roman" w:hAnsi="Times New Roman"/>
        </w:rPr>
        <w:br/>
        <w:t xml:space="preserve">z uzasadnieniem oraz orientacyjnym podziałem na kolejne lata działalności. </w:t>
      </w:r>
    </w:p>
    <w:p w14:paraId="031B4AA0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 xml:space="preserve">4. Rada Naukowa może ograniczyć liczbę subwencjonowanych zespołów badawczych, </w:t>
      </w:r>
      <w:r w:rsidRPr="00154FD3">
        <w:rPr>
          <w:rFonts w:ascii="Times New Roman" w:hAnsi="Times New Roman"/>
        </w:rPr>
        <w:br/>
        <w:t xml:space="preserve">do których może należeć pracownik. </w:t>
      </w:r>
    </w:p>
    <w:p w14:paraId="490A8257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>5. Zmiana składu zespołu badawczego przez pracownika w trakcie jego funkcjonowania jest możliwa, jeśli nie wpłynie to negatywnie na realizację celów badawczych zespołu. Dyrektor może dokonać zmiany w składzie zespołu, ze względu na brak realizacji zakładanych zadań przez członka zespołu na wniosek wszystkich pozostałych członków.</w:t>
      </w:r>
    </w:p>
    <w:p w14:paraId="6B494EBA" w14:textId="77777777" w:rsidR="00E844A3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6. W przypadku zmiany składu zespołu badawczego środki finansowe nie podlegają przeniesieniu.</w:t>
      </w:r>
    </w:p>
    <w:p w14:paraId="33370F83" w14:textId="5A94A63F" w:rsidR="00E2394C" w:rsidRPr="00154FD3" w:rsidRDefault="00E844A3" w:rsidP="00E844A3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lastRenderedPageBreak/>
        <w:t xml:space="preserve">7. Zespół badawczy może zostać rozwiązany po negatywnej ocenie efektów jego działalności na zasadach określonych w § </w:t>
      </w:r>
      <w:r w:rsidR="00785D01" w:rsidRPr="00154FD3">
        <w:rPr>
          <w:rFonts w:ascii="Times New Roman" w:hAnsi="Times New Roman"/>
        </w:rPr>
        <w:t>7</w:t>
      </w:r>
      <w:r w:rsidRPr="00154FD3">
        <w:rPr>
          <w:rFonts w:ascii="Times New Roman" w:hAnsi="Times New Roman"/>
        </w:rPr>
        <w:t xml:space="preserve">  lub w przypadku, gdy zespół badawczy zaprzestał działalności.  </w:t>
      </w:r>
    </w:p>
    <w:p w14:paraId="09F7C984" w14:textId="77777777" w:rsidR="00E844A3" w:rsidRPr="00154FD3" w:rsidRDefault="00E844A3" w:rsidP="00E844A3">
      <w:pPr>
        <w:spacing w:after="120"/>
        <w:jc w:val="both"/>
        <w:rPr>
          <w:rFonts w:ascii="Times New Roman" w:hAnsi="Times New Roman"/>
          <w:u w:val="single"/>
        </w:rPr>
      </w:pPr>
    </w:p>
    <w:p w14:paraId="2B525361" w14:textId="77777777" w:rsidR="00A85577" w:rsidRPr="001C0B79" w:rsidRDefault="00A85577" w:rsidP="00A85577">
      <w:pPr>
        <w:tabs>
          <w:tab w:val="left" w:pos="426"/>
        </w:tabs>
        <w:spacing w:after="120"/>
        <w:jc w:val="center"/>
        <w:rPr>
          <w:b/>
        </w:rPr>
      </w:pPr>
      <w:r w:rsidRPr="001C0B79">
        <w:rPr>
          <w:b/>
        </w:rPr>
        <w:t>§ 5</w:t>
      </w:r>
    </w:p>
    <w:p w14:paraId="105571E1" w14:textId="77777777" w:rsidR="00A85577" w:rsidRPr="001C0B79" w:rsidRDefault="00A85577" w:rsidP="00A85577">
      <w:pPr>
        <w:tabs>
          <w:tab w:val="left" w:pos="426"/>
        </w:tabs>
        <w:spacing w:after="120"/>
        <w:jc w:val="center"/>
        <w:rPr>
          <w:b/>
        </w:rPr>
      </w:pPr>
      <w:r w:rsidRPr="001C0B79">
        <w:rPr>
          <w:b/>
        </w:rPr>
        <w:t>LIDER ZESPOŁU BADAWCZEGO</w:t>
      </w:r>
    </w:p>
    <w:p w14:paraId="38FE7CB6" w14:textId="77777777" w:rsidR="00A85577" w:rsidRPr="001C0B79" w:rsidRDefault="00A85577" w:rsidP="00A85577">
      <w:pPr>
        <w:tabs>
          <w:tab w:val="left" w:pos="426"/>
        </w:tabs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1. Liderem zespołu może być każdy pracownik instytutu, który zalicza się do liczby N, wskazał dyscyplinę pedagogika jako wiodącą, posiada numer ORCID, upoważnił UŚ do wskazania swoich osiągnięć na potrzeby ewaluacji i którego dorobek publikacyjny jest afiliowany do UŚ w bieżącej ocenie ewaluacyjnej. Osoba pretendująca do roli lidera powinna wykazać się dorobkiem ewaluacyjnym, który powinien mieć charakter znaczący. Liderem zespołu badawczego może zostać osoba, która ma wypełnione minimum 3 </w:t>
      </w:r>
      <w:proofErr w:type="spellStart"/>
      <w:r w:rsidRPr="001C0B79">
        <w:rPr>
          <w:rFonts w:ascii="Times New Roman" w:hAnsi="Times New Roman"/>
        </w:rPr>
        <w:t>sloty</w:t>
      </w:r>
      <w:proofErr w:type="spellEnd"/>
      <w:r w:rsidRPr="001C0B79">
        <w:rPr>
          <w:rFonts w:ascii="Times New Roman" w:hAnsi="Times New Roman"/>
        </w:rPr>
        <w:t xml:space="preserve"> za lata </w:t>
      </w:r>
      <w:r w:rsidRPr="001C0B79">
        <w:rPr>
          <w:rFonts w:ascii="Times New Roman" w:hAnsi="Times New Roman"/>
          <w:b/>
        </w:rPr>
        <w:t xml:space="preserve">2020-2022 – </w:t>
      </w:r>
      <w:r w:rsidRPr="001C0B79">
        <w:rPr>
          <w:rFonts w:ascii="Times New Roman" w:hAnsi="Times New Roman"/>
        </w:rPr>
        <w:t>zgodnie z decyzją JM Rektora, Pismo Okólne nr 14, &amp;1, pkt 12</w:t>
      </w:r>
      <w:r>
        <w:rPr>
          <w:rFonts w:ascii="Times New Roman" w:hAnsi="Times New Roman"/>
        </w:rPr>
        <w:t>,</w:t>
      </w:r>
      <w:r w:rsidRPr="001C0B79">
        <w:rPr>
          <w:rFonts w:ascii="Times New Roman" w:hAnsi="Times New Roman"/>
        </w:rPr>
        <w:t xml:space="preserve"> na następującym poziomie ewaluacyjnym:</w:t>
      </w:r>
    </w:p>
    <w:p w14:paraId="16031FE5" w14:textId="77777777" w:rsidR="00A85577" w:rsidRPr="001C0B79" w:rsidRDefault="00A85577" w:rsidP="00A85577">
      <w:pPr>
        <w:jc w:val="both"/>
        <w:rPr>
          <w:rFonts w:ascii="Times New Roman" w:hAnsi="Times New Roman"/>
          <w:b/>
          <w:i/>
          <w:color w:val="00B050"/>
        </w:rPr>
      </w:pPr>
      <w:r w:rsidRPr="001C0B79">
        <w:rPr>
          <w:rFonts w:ascii="Times New Roman" w:hAnsi="Times New Roman"/>
        </w:rPr>
        <w:t xml:space="preserve">– maksymalnie jeden slot zapełniony jest publikacjami monograficznymi (monografiami autorskimi, współautorskimi, rozdziałami) opublikowanymi w wydawnictwach znajdujących się w wykazie wydawnictw </w:t>
      </w:r>
      <w:proofErr w:type="spellStart"/>
      <w:r w:rsidRPr="001C0B79">
        <w:rPr>
          <w:rFonts w:ascii="Times New Roman" w:hAnsi="Times New Roman"/>
        </w:rPr>
        <w:t>MNiSW</w:t>
      </w:r>
      <w:proofErr w:type="spellEnd"/>
      <w:r>
        <w:rPr>
          <w:rFonts w:ascii="Times New Roman" w:hAnsi="Times New Roman"/>
        </w:rPr>
        <w:t>,</w:t>
      </w:r>
    </w:p>
    <w:p w14:paraId="10EB5C80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- dwa </w:t>
      </w:r>
      <w:proofErr w:type="spellStart"/>
      <w:r w:rsidRPr="001C0B79">
        <w:rPr>
          <w:rFonts w:ascii="Times New Roman" w:hAnsi="Times New Roman"/>
        </w:rPr>
        <w:t>sloty</w:t>
      </w:r>
      <w:proofErr w:type="spellEnd"/>
      <w:r w:rsidRPr="001C0B79">
        <w:rPr>
          <w:rFonts w:ascii="Times New Roman" w:hAnsi="Times New Roman"/>
        </w:rPr>
        <w:t xml:space="preserve"> wypełnione artykułami za lata </w:t>
      </w:r>
      <w:r w:rsidRPr="001C0B79">
        <w:rPr>
          <w:rFonts w:ascii="Times New Roman" w:hAnsi="Times New Roman"/>
          <w:b/>
        </w:rPr>
        <w:t>2020-2022</w:t>
      </w:r>
      <w:r w:rsidRPr="001C0B79">
        <w:rPr>
          <w:rFonts w:ascii="Times New Roman" w:hAnsi="Times New Roman"/>
        </w:rPr>
        <w:t xml:space="preserve"> są publikowane w czasopismach minimum </w:t>
      </w:r>
      <w:r w:rsidRPr="001C0B79">
        <w:rPr>
          <w:rFonts w:ascii="Times New Roman" w:hAnsi="Times New Roman"/>
          <w:b/>
        </w:rPr>
        <w:t>70 i 40 punktowych</w:t>
      </w:r>
      <w:r w:rsidRPr="001C0B79">
        <w:rPr>
          <w:rFonts w:ascii="Times New Roman" w:hAnsi="Times New Roman"/>
        </w:rPr>
        <w:t xml:space="preserve"> (wg. najnowszego wykazu </w:t>
      </w:r>
      <w:proofErr w:type="spellStart"/>
      <w:r w:rsidRPr="001C0B79">
        <w:rPr>
          <w:rFonts w:ascii="Times New Roman" w:hAnsi="Times New Roman"/>
        </w:rPr>
        <w:t>MNiSW</w:t>
      </w:r>
      <w:proofErr w:type="spellEnd"/>
      <w:r w:rsidRPr="001C0B79">
        <w:rPr>
          <w:rFonts w:ascii="Times New Roman" w:hAnsi="Times New Roman"/>
        </w:rPr>
        <w:t xml:space="preserve"> z grudnia 2021r.)</w:t>
      </w:r>
    </w:p>
    <w:p w14:paraId="304858D7" w14:textId="77777777" w:rsidR="00A85577" w:rsidRPr="001C0B79" w:rsidRDefault="00A85577" w:rsidP="00A85577">
      <w:pPr>
        <w:jc w:val="both"/>
        <w:rPr>
          <w:rFonts w:ascii="Times New Roman" w:hAnsi="Times New Roman"/>
        </w:rPr>
      </w:pPr>
    </w:p>
    <w:p w14:paraId="62850EBD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W sytuacji niewypełniania 3 slotów na poziomie ewaluacyjnym określonym </w:t>
      </w:r>
      <w:r w:rsidRPr="003577AD">
        <w:rPr>
          <w:rFonts w:ascii="Times New Roman" w:hAnsi="Times New Roman"/>
        </w:rPr>
        <w:t xml:space="preserve">w pkt.1 </w:t>
      </w:r>
      <w:r w:rsidRPr="001C0B79">
        <w:rPr>
          <w:rFonts w:ascii="Times New Roman" w:hAnsi="Times New Roman"/>
        </w:rPr>
        <w:t xml:space="preserve">kandydat </w:t>
      </w:r>
      <w:r w:rsidRPr="001C0B79">
        <w:rPr>
          <w:rFonts w:ascii="Times New Roman" w:hAnsi="Times New Roman"/>
        </w:rPr>
        <w:br/>
        <w:t>na lidera może wykazać się dodatkowymi działaniami istotnymi ze względów ewaluacyjnych:</w:t>
      </w:r>
    </w:p>
    <w:p w14:paraId="25935250" w14:textId="77777777" w:rsidR="00A85577" w:rsidRPr="001C0B79" w:rsidRDefault="00A85577" w:rsidP="00A85577">
      <w:pPr>
        <w:ind w:left="405"/>
        <w:jc w:val="both"/>
        <w:rPr>
          <w:rFonts w:ascii="Times New Roman" w:hAnsi="Times New Roman"/>
        </w:rPr>
      </w:pPr>
    </w:p>
    <w:p w14:paraId="1FC97EE3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a) w latach </w:t>
      </w:r>
      <w:r w:rsidRPr="001C0B79">
        <w:rPr>
          <w:rFonts w:ascii="Times New Roman" w:hAnsi="Times New Roman"/>
          <w:b/>
        </w:rPr>
        <w:t>2020-2022</w:t>
      </w:r>
      <w:r w:rsidRPr="001C0B79">
        <w:rPr>
          <w:rFonts w:ascii="Times New Roman" w:hAnsi="Times New Roman"/>
        </w:rPr>
        <w:t xml:space="preserve"> przez afiliację dla Uniwersytetu Śląskiego pozyskał i kierował projektem badawczym w ramach NCN, </w:t>
      </w:r>
      <w:proofErr w:type="spellStart"/>
      <w:r w:rsidRPr="001C0B79">
        <w:rPr>
          <w:rFonts w:ascii="Times New Roman" w:hAnsi="Times New Roman"/>
        </w:rPr>
        <w:t>NCBiR</w:t>
      </w:r>
      <w:proofErr w:type="spellEnd"/>
      <w:r w:rsidRPr="001C0B79">
        <w:rPr>
          <w:rFonts w:ascii="Times New Roman" w:hAnsi="Times New Roman"/>
        </w:rPr>
        <w:t xml:space="preserve">, NPRH, FNP lub unijnych programów badawczych, lub składał wniosek bądź był partnerem we wniosku składanym w ramach unijnych programów badawczych przez inne podmioty (projekty finansowane w ramach Programów Ramowych Unii Europejskiej i innych programów Unii Europejskiej, projekty finansowane w ramach programów </w:t>
      </w:r>
      <w:proofErr w:type="spellStart"/>
      <w:r w:rsidRPr="001C0B79">
        <w:rPr>
          <w:rFonts w:ascii="Times New Roman" w:hAnsi="Times New Roman"/>
        </w:rPr>
        <w:t>European</w:t>
      </w:r>
      <w:proofErr w:type="spellEnd"/>
      <w:r w:rsidRPr="001C0B79">
        <w:rPr>
          <w:rFonts w:ascii="Times New Roman" w:hAnsi="Times New Roman"/>
        </w:rPr>
        <w:t xml:space="preserve"> </w:t>
      </w:r>
      <w:proofErr w:type="spellStart"/>
      <w:r w:rsidRPr="001C0B79">
        <w:rPr>
          <w:rFonts w:ascii="Times New Roman" w:hAnsi="Times New Roman"/>
        </w:rPr>
        <w:t>Research</w:t>
      </w:r>
      <w:proofErr w:type="spellEnd"/>
      <w:r w:rsidRPr="001C0B79">
        <w:rPr>
          <w:rFonts w:ascii="Times New Roman" w:hAnsi="Times New Roman"/>
        </w:rPr>
        <w:t xml:space="preserve"> </w:t>
      </w:r>
      <w:proofErr w:type="spellStart"/>
      <w:r w:rsidRPr="001C0B79">
        <w:rPr>
          <w:rFonts w:ascii="Times New Roman" w:hAnsi="Times New Roman"/>
        </w:rPr>
        <w:t>Council</w:t>
      </w:r>
      <w:proofErr w:type="spellEnd"/>
      <w:r w:rsidRPr="001C0B79">
        <w:rPr>
          <w:rFonts w:ascii="Times New Roman" w:hAnsi="Times New Roman"/>
        </w:rPr>
        <w:t>). Kryterium to nie może być jedynym spełnianym przez kandydata na lidera;</w:t>
      </w:r>
    </w:p>
    <w:p w14:paraId="10158A4F" w14:textId="77777777" w:rsidR="00A85577" w:rsidRPr="001C0B79" w:rsidRDefault="00A85577" w:rsidP="00A85577">
      <w:pPr>
        <w:ind w:left="765"/>
        <w:jc w:val="both"/>
        <w:rPr>
          <w:rFonts w:ascii="Times New Roman" w:hAnsi="Times New Roman"/>
          <w:b/>
        </w:rPr>
      </w:pPr>
      <w:r w:rsidRPr="001C0B79">
        <w:rPr>
          <w:rFonts w:ascii="Times New Roman" w:hAnsi="Times New Roman"/>
          <w:b/>
        </w:rPr>
        <w:t>lub/i</w:t>
      </w:r>
    </w:p>
    <w:p w14:paraId="2567A2E3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b) kierował zespołem badawczym, który w latach </w:t>
      </w:r>
      <w:r w:rsidRPr="001C0B79">
        <w:rPr>
          <w:rFonts w:ascii="Times New Roman" w:hAnsi="Times New Roman"/>
          <w:b/>
        </w:rPr>
        <w:t xml:space="preserve">2020-2022 </w:t>
      </w:r>
      <w:r w:rsidRPr="001C0B79">
        <w:rPr>
          <w:rFonts w:ascii="Times New Roman" w:hAnsi="Times New Roman"/>
        </w:rPr>
        <w:t>zrealizował badania naukowe we współpracy z otoczeniem afiliowanym dla Uniwersytetu Śląskiego, którego efektem jest raport lub ekspertyza badawcza. Kryterium to nie może być jedynym spełnianym przez kandydata na lidera.</w:t>
      </w:r>
    </w:p>
    <w:p w14:paraId="13E09C0F" w14:textId="77777777" w:rsidR="00A85577" w:rsidRPr="001C0B79" w:rsidRDefault="00A85577" w:rsidP="00A85577">
      <w:pPr>
        <w:jc w:val="both"/>
        <w:rPr>
          <w:rFonts w:ascii="Times New Roman" w:hAnsi="Times New Roman"/>
        </w:rPr>
      </w:pPr>
    </w:p>
    <w:p w14:paraId="2ACFAAC4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2. Liderem zespołu nie może być osoba, której zatrudnienie wygasa w okresie, na jaki powołany został zespół badawczy, chyba że zespół wskaże potencjalnego lidera, który obejmie tę funkcję w razie wygaśnięcia zatrudnienia dotychczasowego lidera w toku realizacji projektu.</w:t>
      </w:r>
    </w:p>
    <w:p w14:paraId="7BD6E755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3. Funkcję lidera danego zespołu można pełnić maksymalnie przez 3 lata, z możliwością przedłużenia, na okres nie dłuższy niż kolejne 3 lata. W uzasadnionych przypadkach osoba pełniąca funkcję lidera zespołu badawczego może być odwołana na wniosek Dyrektora Instytutu, po negatywnej ocenie efektów pracy zespołu lub na wniosek większości członków zespołu.</w:t>
      </w:r>
    </w:p>
    <w:p w14:paraId="7E75A8AD" w14:textId="77777777" w:rsidR="00A85577" w:rsidRPr="001C0B79" w:rsidRDefault="00A85577" w:rsidP="00A85577">
      <w:pPr>
        <w:spacing w:after="120"/>
        <w:ind w:firstLine="432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W razie odwołania lidera Dyrektor:</w:t>
      </w:r>
    </w:p>
    <w:p w14:paraId="02D4FE58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a) Na wniosek większości członków zespołu, w którym wskazany został imiennie kandydat </w:t>
      </w:r>
      <w:r w:rsidRPr="001C0B79">
        <w:rPr>
          <w:rFonts w:ascii="Times New Roman" w:hAnsi="Times New Roman"/>
        </w:rPr>
        <w:br/>
        <w:t xml:space="preserve">na nowego lidera spełniający wymogi formalne niezbędne do objęcia tej funkcji, odwołuje dotychczasowego lidera zespołu z końcem najbliższego okresu rozliczeniowego; </w:t>
      </w:r>
    </w:p>
    <w:p w14:paraId="402E356F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lastRenderedPageBreak/>
        <w:t xml:space="preserve">b) Na wniosek większości członków zespołu, rozwiązuje zespół z końcem najbliższego okresu rozliczeniowego.  </w:t>
      </w:r>
    </w:p>
    <w:p w14:paraId="47C4B765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  <w:b/>
        </w:rPr>
      </w:pPr>
      <w:r w:rsidRPr="001C0B79">
        <w:rPr>
          <w:rFonts w:ascii="Times New Roman" w:hAnsi="Times New Roman"/>
        </w:rPr>
        <w:t xml:space="preserve">c) Na wniosek lidera dokonuje zmian w składzie osobowym zespołu na zasadach, o którym mowa w § 4, p. 4 - 6 </w:t>
      </w:r>
    </w:p>
    <w:p w14:paraId="60BC86E4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4. Rada Naukowa Instytutu może ograniczyć liczbę zespołów finansowanych z subwencji </w:t>
      </w:r>
      <w:r w:rsidRPr="001C0B79">
        <w:rPr>
          <w:rFonts w:ascii="Times New Roman" w:hAnsi="Times New Roman"/>
        </w:rPr>
        <w:br/>
        <w:t xml:space="preserve">na rozwój potencjału badawczego Uniwersytetu Śląskiego, w których ta sama osoba może pełnić funkcję lidera. </w:t>
      </w:r>
    </w:p>
    <w:p w14:paraId="3B8FB391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5. Do obowiązków lidera zespołu należy między innymi: </w:t>
      </w:r>
    </w:p>
    <w:p w14:paraId="12E89A3E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- dbanie o wysoki poziom wyników naukowych oraz ich rozpowszechnianie i popularyzację </w:t>
      </w:r>
      <w:r w:rsidRPr="001C0B79">
        <w:rPr>
          <w:rFonts w:ascii="Times New Roman" w:hAnsi="Times New Roman"/>
        </w:rPr>
        <w:br/>
        <w:t>w kontekście wymogów ewaluacyjnych, w szczególności na arenie międzynarodowej;</w:t>
      </w:r>
    </w:p>
    <w:p w14:paraId="00720AD4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- podejmowanie działań na rzecz współpracy międzynarodowej;</w:t>
      </w:r>
    </w:p>
    <w:p w14:paraId="32161360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- składanie sprawozdań rocznych i końcowych z działalności badawczej zespołu;</w:t>
      </w:r>
    </w:p>
    <w:p w14:paraId="13F211BC" w14:textId="77777777" w:rsidR="00A85577" w:rsidRPr="001C0B79" w:rsidRDefault="00A85577" w:rsidP="00A85577">
      <w:pPr>
        <w:rPr>
          <w:rFonts w:ascii="Times New Roman" w:hAnsi="Times New Roman"/>
        </w:rPr>
      </w:pPr>
      <w:r w:rsidRPr="001C0B79">
        <w:rPr>
          <w:rFonts w:ascii="Times New Roman" w:hAnsi="Times New Roman"/>
        </w:rPr>
        <w:t>- dbanie o prawidłowe wydatkowanie i rozliczanie środków;</w:t>
      </w:r>
    </w:p>
    <w:p w14:paraId="489F1FB1" w14:textId="77777777" w:rsidR="00A85577" w:rsidRPr="001C0B79" w:rsidRDefault="00A85577" w:rsidP="00A85577">
      <w:pPr>
        <w:rPr>
          <w:rFonts w:ascii="Times New Roman" w:hAnsi="Times New Roman"/>
        </w:rPr>
      </w:pPr>
      <w:r w:rsidRPr="001C0B79">
        <w:rPr>
          <w:rFonts w:ascii="Times New Roman" w:hAnsi="Times New Roman"/>
        </w:rPr>
        <w:t>- podział obowiązków i środków finansowych w zespole z uwzględnieniem zakładanych efektów badań;</w:t>
      </w:r>
    </w:p>
    <w:p w14:paraId="533BB69A" w14:textId="40288428" w:rsidR="00A85577" w:rsidRPr="00A85577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- wsparcie naukowe członków zespołu.</w:t>
      </w:r>
    </w:p>
    <w:p w14:paraId="73E4D374" w14:textId="77777777" w:rsidR="00CE6B87" w:rsidRPr="00154FD3" w:rsidRDefault="00CE6B87" w:rsidP="00E2394C">
      <w:pPr>
        <w:rPr>
          <w:rFonts w:ascii="Times New Roman" w:hAnsi="Times New Roman"/>
        </w:rPr>
      </w:pPr>
    </w:p>
    <w:p w14:paraId="2D834F59" w14:textId="77777777" w:rsidR="00E2394C" w:rsidRPr="00154FD3" w:rsidRDefault="00E2394C" w:rsidP="00E2394C">
      <w:pPr>
        <w:pStyle w:val="Akapitzlist"/>
        <w:spacing w:after="120"/>
        <w:jc w:val="center"/>
        <w:rPr>
          <w:rFonts w:ascii="Times New Roman" w:hAnsi="Times New Roman"/>
          <w:b/>
        </w:rPr>
      </w:pPr>
      <w:bookmarkStart w:id="2" w:name="_Hlk121400736"/>
      <w:r w:rsidRPr="00154FD3">
        <w:rPr>
          <w:rFonts w:ascii="Times New Roman" w:hAnsi="Times New Roman"/>
          <w:b/>
        </w:rPr>
        <w:t>§ 6</w:t>
      </w:r>
    </w:p>
    <w:bookmarkEnd w:id="2"/>
    <w:p w14:paraId="2187D802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 xml:space="preserve">FINANSOWANIE DZIAŁALNOŚCI BADAWCZYCH INDYWIDULANEJ I ZESPOŁOWEJ </w:t>
      </w:r>
    </w:p>
    <w:p w14:paraId="08199E9D" w14:textId="4E4D64C4" w:rsidR="00B15562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Kwota przeznaczona na finansowanie działalności badawczej zespołów oraz indywidualnie prowadzonej działalności badawczej to kwota pozostała po odjęciu rezerwy Dyrektora Instytutu</w:t>
      </w:r>
      <w:r w:rsidR="00B15562" w:rsidRPr="00154FD3">
        <w:rPr>
          <w:rFonts w:ascii="Times New Roman" w:hAnsi="Times New Roman"/>
        </w:rPr>
        <w:t>.</w:t>
      </w:r>
      <w:r w:rsidRPr="00154FD3">
        <w:rPr>
          <w:rFonts w:ascii="Times New Roman" w:hAnsi="Times New Roman"/>
        </w:rPr>
        <w:t xml:space="preserve"> </w:t>
      </w:r>
    </w:p>
    <w:p w14:paraId="737693EC" w14:textId="59E6A993" w:rsidR="00E2394C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Kwota ta zostaje podzielona  w równych proporcjach na:</w:t>
      </w:r>
    </w:p>
    <w:p w14:paraId="2715C4B7" w14:textId="7DA770F5" w:rsidR="00E2394C" w:rsidRPr="00154FD3" w:rsidRDefault="00E2394C" w:rsidP="00E2394C">
      <w:pPr>
        <w:pStyle w:val="Akapitzlist"/>
        <w:ind w:left="36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 część I; środki do podziału wg dorobku ewaluacyjnego N liczby pracowników Instytutu, w wyniku którego każdy </w:t>
      </w:r>
      <w:r w:rsidRPr="00154FD3">
        <w:rPr>
          <w:rFonts w:ascii="Times New Roman" w:hAnsi="Times New Roman"/>
          <w:b/>
          <w:bCs/>
        </w:rPr>
        <w:t>pracownik po przedstawieniu projektu</w:t>
      </w:r>
      <w:r w:rsidRPr="00154FD3">
        <w:rPr>
          <w:rFonts w:ascii="Times New Roman" w:hAnsi="Times New Roman"/>
        </w:rPr>
        <w:t xml:space="preserve"> </w:t>
      </w:r>
      <w:r w:rsidR="00327B47">
        <w:rPr>
          <w:rFonts w:ascii="Times New Roman" w:hAnsi="Times New Roman"/>
        </w:rPr>
        <w:t xml:space="preserve">lub tematu </w:t>
      </w:r>
      <w:r w:rsidRPr="00154FD3">
        <w:rPr>
          <w:rFonts w:ascii="Times New Roman" w:hAnsi="Times New Roman"/>
        </w:rPr>
        <w:t xml:space="preserve">badawczego uzyskuje tzw. kapitał indywidualny;  </w:t>
      </w:r>
    </w:p>
    <w:p w14:paraId="09285D40" w14:textId="77777777" w:rsidR="00E2394C" w:rsidRPr="00154FD3" w:rsidRDefault="00E2394C" w:rsidP="00E2394C">
      <w:pPr>
        <w:pStyle w:val="Akapitzlist"/>
        <w:ind w:left="36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część II; środki do podziału według merytorycznej oceny projektów badawczych złożonych przez zespoły i indywidualnych badaczy. </w:t>
      </w:r>
    </w:p>
    <w:p w14:paraId="2360A3AE" w14:textId="62E7A7C0" w:rsidR="00E2394C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Podziału części I środków dokonuje Dyrektor Instytutu po uzyskaniu opinii Rady Instytutu. Podział ten opiera się na ustaleniu </w:t>
      </w:r>
      <w:r w:rsidRPr="00154FD3">
        <w:rPr>
          <w:rFonts w:ascii="Times New Roman" w:hAnsi="Times New Roman"/>
          <w:i/>
          <w:iCs/>
        </w:rPr>
        <w:t xml:space="preserve">kapitału indywidualnego pracownika </w:t>
      </w:r>
      <w:r w:rsidRPr="00154FD3">
        <w:rPr>
          <w:rFonts w:ascii="Times New Roman" w:hAnsi="Times New Roman"/>
        </w:rPr>
        <w:t>(KIP)</w:t>
      </w:r>
      <w:r w:rsidRPr="00154FD3">
        <w:rPr>
          <w:rFonts w:ascii="Times New Roman" w:hAnsi="Times New Roman"/>
          <w:i/>
          <w:iCs/>
        </w:rPr>
        <w:t xml:space="preserve">, </w:t>
      </w:r>
      <w:r w:rsidRPr="00154FD3">
        <w:rPr>
          <w:rFonts w:ascii="Times New Roman" w:hAnsi="Times New Roman"/>
        </w:rPr>
        <w:t>który wyliczany jest na podstawie dorobku ewaluacyjnego pracowników</w:t>
      </w:r>
      <w:r w:rsidR="00E83A68" w:rsidRPr="00154FD3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z lat </w:t>
      </w:r>
      <w:r w:rsidR="00BC317F" w:rsidRPr="00A85577">
        <w:rPr>
          <w:rFonts w:ascii="Times New Roman" w:hAnsi="Times New Roman"/>
          <w:b/>
        </w:rPr>
        <w:t>2020-2022</w:t>
      </w:r>
      <w:r w:rsidR="00A85577">
        <w:rPr>
          <w:rFonts w:ascii="Times New Roman" w:hAnsi="Times New Roman"/>
        </w:rPr>
        <w:t xml:space="preserve">. </w:t>
      </w:r>
      <w:r w:rsidR="008817D1" w:rsidRPr="0098068A">
        <w:rPr>
          <w:rFonts w:ascii="Times New Roman" w:hAnsi="Times New Roman"/>
        </w:rPr>
        <w:t xml:space="preserve"> </w:t>
      </w:r>
      <w:bookmarkStart w:id="3" w:name="_Hlk121400784"/>
      <w:r w:rsidRPr="00154FD3">
        <w:rPr>
          <w:rFonts w:ascii="Times New Roman" w:hAnsi="Times New Roman"/>
        </w:rPr>
        <w:t xml:space="preserve">Pracownik wskazuje 4 najlepsze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, w tym </w:t>
      </w:r>
      <w:r w:rsidRPr="0098068A">
        <w:rPr>
          <w:rFonts w:ascii="Times New Roman" w:hAnsi="Times New Roman"/>
          <w:b/>
          <w:bCs/>
        </w:rPr>
        <w:t>co najwyżej</w:t>
      </w:r>
      <w:r w:rsidRPr="0098068A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  <w:b/>
          <w:bCs/>
        </w:rPr>
        <w:t>1 slot</w:t>
      </w:r>
      <w:r w:rsidRPr="0098068A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  <w:b/>
          <w:bCs/>
        </w:rPr>
        <w:t>monograficzny</w:t>
      </w:r>
      <w:r w:rsidRPr="0098068A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za lata </w:t>
      </w:r>
      <w:r w:rsidR="00BC317F" w:rsidRPr="00A85577">
        <w:rPr>
          <w:rFonts w:ascii="Times New Roman" w:hAnsi="Times New Roman"/>
          <w:b/>
        </w:rPr>
        <w:t>2020-2022</w:t>
      </w:r>
      <w:r w:rsidRPr="00A85577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>(monografia autorska, współautorska rozdział</w:t>
      </w:r>
      <w:r w:rsidR="005645BC" w:rsidRPr="00154FD3">
        <w:rPr>
          <w:rFonts w:ascii="Times New Roman" w:hAnsi="Times New Roman"/>
        </w:rPr>
        <w:t>, redakcje naukowe monografii naukowych</w:t>
      </w:r>
      <w:r w:rsidRPr="00154FD3">
        <w:rPr>
          <w:rFonts w:ascii="Times New Roman" w:hAnsi="Times New Roman"/>
        </w:rPr>
        <w:t xml:space="preserve">). </w:t>
      </w:r>
      <w:bookmarkEnd w:id="3"/>
      <w:r w:rsidRPr="00154FD3">
        <w:rPr>
          <w:rFonts w:ascii="Times New Roman" w:hAnsi="Times New Roman"/>
        </w:rPr>
        <w:t xml:space="preserve">Podstawą wyliczania punktów za 4 wskazane przez pracownika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 jest </w:t>
      </w:r>
      <w:r w:rsidR="0098068A">
        <w:rPr>
          <w:rFonts w:ascii="Times New Roman" w:hAnsi="Times New Roman"/>
        </w:rPr>
        <w:t xml:space="preserve">aktualna </w:t>
      </w:r>
      <w:r w:rsidRPr="00154FD3">
        <w:rPr>
          <w:rFonts w:ascii="Times New Roman" w:hAnsi="Times New Roman"/>
        </w:rPr>
        <w:t xml:space="preserve">punktacja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="007F4C19">
        <w:rPr>
          <w:rFonts w:ascii="Times New Roman" w:hAnsi="Times New Roman"/>
          <w:b/>
        </w:rPr>
        <w:t xml:space="preserve">. </w:t>
      </w:r>
      <w:r w:rsidRPr="00154FD3">
        <w:rPr>
          <w:rFonts w:ascii="Times New Roman" w:hAnsi="Times New Roman"/>
        </w:rPr>
        <w:t>Weryfikacji punktów uzyskanych ze wskazanych przez pracownika slotów dokonuje Dyrek</w:t>
      </w:r>
      <w:r w:rsidR="00575951" w:rsidRPr="00154FD3">
        <w:rPr>
          <w:rFonts w:ascii="Times New Roman" w:hAnsi="Times New Roman"/>
        </w:rPr>
        <w:t>cja</w:t>
      </w:r>
      <w:r w:rsidRPr="00154FD3">
        <w:rPr>
          <w:rFonts w:ascii="Times New Roman" w:hAnsi="Times New Roman"/>
        </w:rPr>
        <w:t xml:space="preserve"> Instytutu.</w:t>
      </w:r>
    </w:p>
    <w:p w14:paraId="4D74209A" w14:textId="77777777" w:rsidR="00DC79EF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</w:rPr>
        <w:t xml:space="preserve">Podstawą ustalenia wysokości kapitału indywidualnego pracownika jest </w:t>
      </w:r>
      <w:r w:rsidRPr="00154FD3">
        <w:rPr>
          <w:rFonts w:ascii="Times New Roman" w:hAnsi="Times New Roman"/>
          <w:i/>
          <w:iCs/>
        </w:rPr>
        <w:t>wartość punktu indywidualnego</w:t>
      </w:r>
      <w:r w:rsidRPr="00154FD3">
        <w:rPr>
          <w:rFonts w:ascii="Times New Roman" w:hAnsi="Times New Roman"/>
        </w:rPr>
        <w:t xml:space="preserve"> (WPI) wynikająca z podziału części I subwencji (zob. p. 1) przez sumę punktów uzyskanych przez wszystkich pracowników N ze wskazanych przez nich slotów. Wysokość kapitału indywidualnego jest iloczynem punktów uzyskanych przez pracownika oraz WPI. </w:t>
      </w:r>
      <w:r w:rsidRPr="00154FD3">
        <w:rPr>
          <w:rFonts w:ascii="Times New Roman" w:hAnsi="Times New Roman"/>
          <w:bCs/>
        </w:rPr>
        <w:t xml:space="preserve">Algorytm wyliczenia kapitału indywidualnego pracownika </w:t>
      </w:r>
      <w:r w:rsidRPr="00154FD3">
        <w:rPr>
          <w:rFonts w:ascii="Times New Roman" w:hAnsi="Times New Roman"/>
          <w:bCs/>
          <w:iCs/>
        </w:rPr>
        <w:t xml:space="preserve">– KIP stanowi Załącznik nr 2 do </w:t>
      </w:r>
      <w:r w:rsidR="00DC79EF" w:rsidRPr="00154FD3">
        <w:rPr>
          <w:rFonts w:ascii="Times New Roman" w:hAnsi="Times New Roman"/>
          <w:bCs/>
          <w:iCs/>
        </w:rPr>
        <w:t xml:space="preserve">niniejszej </w:t>
      </w:r>
      <w:r w:rsidRPr="00154FD3">
        <w:rPr>
          <w:rFonts w:ascii="Times New Roman" w:hAnsi="Times New Roman"/>
          <w:bCs/>
          <w:iCs/>
        </w:rPr>
        <w:t>Uchwały</w:t>
      </w:r>
      <w:r w:rsidR="00DC79EF" w:rsidRPr="00154FD3">
        <w:rPr>
          <w:rFonts w:ascii="Times New Roman" w:hAnsi="Times New Roman"/>
          <w:bCs/>
          <w:iCs/>
        </w:rPr>
        <w:t xml:space="preserve">. </w:t>
      </w:r>
    </w:p>
    <w:p w14:paraId="6BDA35C7" w14:textId="77777777" w:rsidR="00D534FC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Pracownik dysponuje kapitałem indywidualnym w dowolny sposób. Może go włączać </w:t>
      </w:r>
      <w:r w:rsidRPr="00154FD3">
        <w:rPr>
          <w:rFonts w:ascii="Times New Roman" w:hAnsi="Times New Roman"/>
        </w:rPr>
        <w:br/>
        <w:t xml:space="preserve">w środki finansowe zespołu badawczego, do którego zgłasza akces, w wysokości </w:t>
      </w:r>
      <w:r w:rsidR="00D534FC" w:rsidRPr="00154FD3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>i na zasadach określonych przez lidera zespołu, może także włączyć go do indywidualnego projektu badawczego, występując o dodatkowe środki lub poprzesta</w:t>
      </w:r>
      <w:r w:rsidR="00D534FC" w:rsidRPr="00154FD3">
        <w:rPr>
          <w:rFonts w:ascii="Times New Roman" w:hAnsi="Times New Roman"/>
        </w:rPr>
        <w:t>ć</w:t>
      </w:r>
      <w:r w:rsidRPr="00154FD3">
        <w:rPr>
          <w:rFonts w:ascii="Times New Roman" w:hAnsi="Times New Roman"/>
        </w:rPr>
        <w:t xml:space="preserve"> na uzyskanym kapitale.</w:t>
      </w:r>
    </w:p>
    <w:p w14:paraId="509CAE9A" w14:textId="3E169A94" w:rsidR="00E2394C" w:rsidRPr="00154FD3" w:rsidRDefault="00B03844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lastRenderedPageBreak/>
        <w:t>D</w:t>
      </w:r>
      <w:r w:rsidR="00D534FC" w:rsidRPr="00154FD3">
        <w:rPr>
          <w:rFonts w:ascii="Times New Roman" w:hAnsi="Times New Roman"/>
        </w:rPr>
        <w:t xml:space="preserve">owolny projekt </w:t>
      </w:r>
      <w:r w:rsidR="00F155BD" w:rsidRPr="00154FD3">
        <w:rPr>
          <w:rFonts w:ascii="Times New Roman" w:hAnsi="Times New Roman"/>
        </w:rPr>
        <w:t xml:space="preserve">badawczy </w:t>
      </w:r>
      <w:r w:rsidR="00D534FC" w:rsidRPr="00154FD3">
        <w:rPr>
          <w:rFonts w:ascii="Times New Roman" w:hAnsi="Times New Roman"/>
        </w:rPr>
        <w:t>lub temat badawczy,</w:t>
      </w:r>
      <w:r w:rsidR="00F155BD" w:rsidRPr="00154FD3">
        <w:rPr>
          <w:rFonts w:ascii="Times New Roman" w:hAnsi="Times New Roman"/>
        </w:rPr>
        <w:t xml:space="preserve"> </w:t>
      </w:r>
      <w:r w:rsidR="00D534FC" w:rsidRPr="00154FD3">
        <w:rPr>
          <w:rFonts w:ascii="Times New Roman" w:hAnsi="Times New Roman"/>
        </w:rPr>
        <w:t>zgłoszony przez pracownika</w:t>
      </w:r>
      <w:r w:rsidRPr="00154FD3">
        <w:rPr>
          <w:rFonts w:ascii="Times New Roman" w:hAnsi="Times New Roman"/>
        </w:rPr>
        <w:t xml:space="preserve"> daje możliwość wydatkowania środków przyznanych w ramach KIP.</w:t>
      </w:r>
      <w:r w:rsidR="00D534FC" w:rsidRPr="00154FD3">
        <w:rPr>
          <w:rFonts w:ascii="Times New Roman" w:hAnsi="Times New Roman"/>
        </w:rPr>
        <w:t xml:space="preserve"> </w:t>
      </w:r>
    </w:p>
    <w:p w14:paraId="1617453D" w14:textId="00893339" w:rsidR="00DC79EF" w:rsidRPr="00154FD3" w:rsidRDefault="00E2394C" w:rsidP="00DC79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154FD3">
        <w:rPr>
          <w:rFonts w:ascii="Times New Roman" w:hAnsi="Times New Roman"/>
        </w:rPr>
        <w:t>Część II subwencji na prowadzenie działalności badawczej i utrzymanie potencjału badawczego Instytutu jest dzielona w proporcjach: 70% na subwencjonowanie projektów składanych przez zespoły badawcze oraz 30% na dofinansowanie projektów składanych przez indywidualnych badaczy. Rada Naukowa może zmienić wyznaczone proporcje podziału. Ustalenia kwoty dofinansowania poszczególnych projektów badawczych (zespołowych i indywidualnych) dokonuje komisja ds. działalności badawczej</w:t>
      </w:r>
      <w:r w:rsidR="0094468C" w:rsidRPr="00154FD3">
        <w:rPr>
          <w:rFonts w:ascii="Times New Roman" w:hAnsi="Times New Roman"/>
        </w:rPr>
        <w:t>.</w:t>
      </w:r>
    </w:p>
    <w:p w14:paraId="15C7E69E" w14:textId="162BC188" w:rsidR="00E2394C" w:rsidRPr="00154FD3" w:rsidRDefault="00E2394C" w:rsidP="00E2394C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Komisja ds. działalności badawczej dokonuje oceny projektów badawczych według </w:t>
      </w:r>
      <w:r w:rsidRPr="00154FD3">
        <w:rPr>
          <w:rFonts w:ascii="Times New Roman" w:hAnsi="Times New Roman"/>
        </w:rPr>
        <w:br/>
        <w:t xml:space="preserve">6 kryteriów merytorycznych: 1/ oryginalność tematu i celu badań, 2/ zgodność tematu </w:t>
      </w:r>
      <w:r w:rsidRPr="00154FD3">
        <w:rPr>
          <w:rFonts w:ascii="Times New Roman" w:hAnsi="Times New Roman"/>
        </w:rPr>
        <w:br/>
        <w:t>i celów badań z SOB-</w:t>
      </w:r>
      <w:proofErr w:type="spellStart"/>
      <w:r w:rsidRPr="00154FD3">
        <w:rPr>
          <w:rFonts w:ascii="Times New Roman" w:hAnsi="Times New Roman"/>
        </w:rPr>
        <w:t>ami</w:t>
      </w:r>
      <w:proofErr w:type="spellEnd"/>
      <w:r w:rsidRPr="00154FD3">
        <w:rPr>
          <w:rFonts w:ascii="Times New Roman" w:hAnsi="Times New Roman"/>
        </w:rPr>
        <w:t xml:space="preserve"> i potencjalny wpływ na społeczeństwo, 3/ trafność i oryginalność rozwiązań metodologicznych, 4/ realność realizacji badań i osiągnięcia celów, 5/ wartość zakładanych efektów ewaluacyjnych, 6/ trafność zakładanych kosztów i wydatków. Ocena projektów badawczych jest dokonywana na zasadzie „ślepych recenzji”. </w:t>
      </w:r>
    </w:p>
    <w:p w14:paraId="30E6EA61" w14:textId="77777777" w:rsidR="00E2394C" w:rsidRPr="00154FD3" w:rsidRDefault="00E2394C" w:rsidP="00E2394C">
      <w:pPr>
        <w:pStyle w:val="NormalnyWeb"/>
        <w:numPr>
          <w:ilvl w:val="0"/>
          <w:numId w:val="1"/>
        </w:numPr>
        <w:contextualSpacing/>
        <w:jc w:val="both"/>
      </w:pPr>
      <w:r w:rsidRPr="00154FD3">
        <w:t xml:space="preserve">Komisja dokonuje oceny projektów poprzez procedurę wyrażania ocen szczegółowych (dotyczących poszczególnych kryteriów) przez członków komisji w skali 0-5 punktów, </w:t>
      </w:r>
      <w:r w:rsidRPr="00154FD3">
        <w:br/>
        <w:t xml:space="preserve">a ostatecznym miernikiem oceny projektu jest suma średnich ocen poszczególnych kryteriów wyrażanych przez każdego członka komisji. Projekt badawczy może uzyskać </w:t>
      </w:r>
      <w:r w:rsidRPr="00154FD3">
        <w:br/>
        <w:t>0-30 punktów.</w:t>
      </w:r>
    </w:p>
    <w:p w14:paraId="7A20A94E" w14:textId="77777777" w:rsidR="00E2394C" w:rsidRPr="00154FD3" w:rsidRDefault="00E2394C" w:rsidP="00E2394C">
      <w:pPr>
        <w:pStyle w:val="NormalnyWeb"/>
        <w:numPr>
          <w:ilvl w:val="0"/>
          <w:numId w:val="1"/>
        </w:numPr>
        <w:contextualSpacing/>
        <w:jc w:val="both"/>
      </w:pPr>
      <w:r w:rsidRPr="00154FD3">
        <w:t xml:space="preserve">Wysokość przyznanego przez komisję finansowania projektu uwzględnia kwotę subwencji jaką przeznaczono do podziału oraz całkowitą liczbę podmiotów składających projekty badawcze (zespoły </w:t>
      </w:r>
      <w:r w:rsidRPr="00154FD3">
        <w:rPr>
          <w:b/>
        </w:rPr>
        <w:t>oraz</w:t>
      </w:r>
      <w:r w:rsidRPr="00154FD3">
        <w:t xml:space="preserve"> indywidualni badacze). Wysokość przyznanego na dany rok finansowania według uzyskanych przez projekt punktów zależy od </w:t>
      </w:r>
      <w:r w:rsidRPr="00154FD3">
        <w:rPr>
          <w:i/>
          <w:iCs/>
        </w:rPr>
        <w:t>wartości punktu projektowego</w:t>
      </w:r>
      <w:r w:rsidRPr="00154FD3">
        <w:t xml:space="preserve"> (WPP) wyliczanego według następującego algorytmu: </w:t>
      </w:r>
    </w:p>
    <w:p w14:paraId="233CF8B9" w14:textId="5330A1F2" w:rsidR="00AC45DE" w:rsidRPr="00154FD3" w:rsidRDefault="00E2394C" w:rsidP="00E2394C">
      <w:pPr>
        <w:pStyle w:val="NormalnyWeb"/>
        <w:ind w:left="360"/>
        <w:contextualSpacing/>
        <w:jc w:val="both"/>
      </w:pPr>
      <w:r w:rsidRPr="00154FD3">
        <w:t>wartość punktu projektowego (WPP) wynika z</w:t>
      </w:r>
      <w:r w:rsidR="00AC45DE" w:rsidRPr="00154FD3">
        <w:t>e wzoru:</w:t>
      </w:r>
    </w:p>
    <w:p w14:paraId="0BC19B48" w14:textId="77777777" w:rsidR="00AC45DE" w:rsidRPr="00154FD3" w:rsidRDefault="00AC45DE" w:rsidP="00E2394C">
      <w:pPr>
        <w:pStyle w:val="NormalnyWeb"/>
        <w:ind w:left="360"/>
        <w:contextualSpacing/>
        <w:jc w:val="both"/>
      </w:pPr>
    </w:p>
    <w:p w14:paraId="0A113527" w14:textId="1D6ECEE2" w:rsidR="00AC45DE" w:rsidRPr="00154FD3" w:rsidRDefault="00AC45DE" w:rsidP="00AC45DE">
      <w:pPr>
        <w:pStyle w:val="NormalnyWeb"/>
        <w:ind w:left="360"/>
        <w:contextualSpacing/>
        <w:jc w:val="center"/>
        <w:rPr>
          <w:b/>
          <w:bCs/>
        </w:rPr>
      </w:pPr>
      <w:r w:rsidRPr="00154FD3">
        <w:rPr>
          <w:b/>
          <w:bCs/>
        </w:rPr>
        <w:t>WPP = kwota subwencji : (30 punktów x liczba wszystkich projektów)</w:t>
      </w:r>
    </w:p>
    <w:p w14:paraId="29A7B7DB" w14:textId="77777777" w:rsidR="00AC45DE" w:rsidRPr="00154FD3" w:rsidRDefault="00AC45DE" w:rsidP="00E2394C">
      <w:pPr>
        <w:pStyle w:val="NormalnyWeb"/>
        <w:ind w:left="360"/>
        <w:contextualSpacing/>
        <w:jc w:val="both"/>
      </w:pPr>
    </w:p>
    <w:p w14:paraId="0396F2CE" w14:textId="45684F9D" w:rsidR="00AC45DE" w:rsidRPr="00154FD3" w:rsidRDefault="00AC45DE" w:rsidP="00E2394C">
      <w:pPr>
        <w:pStyle w:val="NormalnyWeb"/>
        <w:ind w:left="360"/>
        <w:contextualSpacing/>
        <w:jc w:val="both"/>
      </w:pPr>
      <w:r w:rsidRPr="00154FD3">
        <w:t xml:space="preserve">(czyli, </w:t>
      </w:r>
      <w:r w:rsidR="00E2394C" w:rsidRPr="00154FD3">
        <w:t xml:space="preserve">podziału przedmiotowej kwoty subwencji przez iloczyn liczby wszystkich projektów zespołów i indywidualnych badaczy oraz maksymalnej </w:t>
      </w:r>
      <w:r w:rsidR="00F363D5" w:rsidRPr="00154FD3">
        <w:t xml:space="preserve">liczby uzyskanych punktów </w:t>
      </w:r>
      <w:r w:rsidR="00332D60" w:rsidRPr="00154FD3">
        <w:br/>
      </w:r>
      <w:r w:rsidR="00F363D5" w:rsidRPr="00154FD3">
        <w:t xml:space="preserve">w ocenie projektu </w:t>
      </w:r>
      <w:r w:rsidRPr="00154FD3">
        <w:t xml:space="preserve">- </w:t>
      </w:r>
      <w:r w:rsidR="00F363D5" w:rsidRPr="00154FD3">
        <w:t>30 pkt)</w:t>
      </w:r>
      <w:r w:rsidRPr="00154FD3">
        <w:t>.</w:t>
      </w:r>
    </w:p>
    <w:p w14:paraId="412E8197" w14:textId="77777777" w:rsidR="00AC45DE" w:rsidRPr="00154FD3" w:rsidRDefault="00AC45DE" w:rsidP="00E2394C">
      <w:pPr>
        <w:pStyle w:val="NormalnyWeb"/>
        <w:ind w:left="360"/>
        <w:contextualSpacing/>
        <w:jc w:val="both"/>
      </w:pPr>
    </w:p>
    <w:p w14:paraId="7EDBEBFD" w14:textId="3502D65E" w:rsidR="00E2394C" w:rsidRPr="00154FD3" w:rsidRDefault="00E2394C" w:rsidP="00E2394C">
      <w:pPr>
        <w:pStyle w:val="NormalnyWeb"/>
        <w:numPr>
          <w:ilvl w:val="0"/>
          <w:numId w:val="1"/>
        </w:numPr>
        <w:contextualSpacing/>
        <w:jc w:val="both"/>
        <w:rPr>
          <w:bCs/>
        </w:rPr>
      </w:pPr>
      <w:r w:rsidRPr="00154FD3">
        <w:t xml:space="preserve">Podstawą oceny projektu o dofinansowanie przez komisję jest wniosek zgłoszenia projektu badawczego. </w:t>
      </w:r>
      <w:r w:rsidRPr="00154FD3">
        <w:rPr>
          <w:bCs/>
        </w:rPr>
        <w:t xml:space="preserve">Wzór wniosku dla zespołu badawczego i badacza indywidualnego, starającego się o subwencję stanowi Załącznik nr </w:t>
      </w:r>
      <w:r w:rsidR="00990429" w:rsidRPr="00154FD3">
        <w:rPr>
          <w:bCs/>
        </w:rPr>
        <w:t>3</w:t>
      </w:r>
      <w:r w:rsidR="001D1203">
        <w:rPr>
          <w:bCs/>
        </w:rPr>
        <w:t xml:space="preserve"> i 4</w:t>
      </w:r>
      <w:r w:rsidRPr="00154FD3">
        <w:rPr>
          <w:bCs/>
        </w:rPr>
        <w:t xml:space="preserve"> do </w:t>
      </w:r>
      <w:r w:rsidR="007C4548" w:rsidRPr="00154FD3">
        <w:rPr>
          <w:bCs/>
        </w:rPr>
        <w:t xml:space="preserve">tej </w:t>
      </w:r>
      <w:r w:rsidRPr="00154FD3">
        <w:rPr>
          <w:bCs/>
        </w:rPr>
        <w:t>Uchwały</w:t>
      </w:r>
      <w:r w:rsidR="007C4548" w:rsidRPr="00154FD3">
        <w:rPr>
          <w:bCs/>
        </w:rPr>
        <w:t>.</w:t>
      </w:r>
    </w:p>
    <w:p w14:paraId="55F952DA" w14:textId="77777777" w:rsidR="00E2394C" w:rsidRPr="00154FD3" w:rsidRDefault="00E2394C" w:rsidP="00E2394C">
      <w:pPr>
        <w:pStyle w:val="NormalnyWeb"/>
        <w:ind w:left="360"/>
        <w:contextualSpacing/>
        <w:jc w:val="both"/>
        <w:rPr>
          <w:bCs/>
        </w:rPr>
      </w:pPr>
    </w:p>
    <w:p w14:paraId="19166ADF" w14:textId="5E6FB982" w:rsidR="00E844A3" w:rsidRDefault="00E2394C" w:rsidP="00EB7070">
      <w:pPr>
        <w:pStyle w:val="NormalnyWeb"/>
        <w:numPr>
          <w:ilvl w:val="0"/>
          <w:numId w:val="1"/>
        </w:numPr>
        <w:contextualSpacing/>
        <w:jc w:val="both"/>
      </w:pPr>
      <w:r w:rsidRPr="00154FD3">
        <w:t>Nabór wniosków o finansowanie projektów badawczych odbywa się raz w roku</w:t>
      </w:r>
      <w:r w:rsidR="002F65BE" w:rsidRPr="00154FD3">
        <w:t>. Wniosek o podjęcie działalności badawczej na dany rok kalendarzowy pracownik Instytutu przedkłada Dyrektorowi do 1 grudnia poprzedzającego rok podjęcia działalności badawczej</w:t>
      </w:r>
      <w:r w:rsidR="002F65BE" w:rsidRPr="00154FD3">
        <w:rPr>
          <w:b/>
        </w:rPr>
        <w:t>.</w:t>
      </w:r>
      <w:r w:rsidR="002F65BE" w:rsidRPr="00154FD3">
        <w:t xml:space="preserve"> </w:t>
      </w:r>
      <w:r w:rsidRPr="00154FD3">
        <w:t>Komisja ds. działalności badawczej rozpatruje wniosek w terminie 21 dni od złożenia go do Dyrektora Instytutu.</w:t>
      </w:r>
    </w:p>
    <w:p w14:paraId="7F2C9992" w14:textId="77777777" w:rsidR="00EB7070" w:rsidRPr="00154FD3" w:rsidRDefault="00EB7070" w:rsidP="00EB7070">
      <w:pPr>
        <w:pStyle w:val="NormalnyWeb"/>
        <w:contextualSpacing/>
        <w:jc w:val="both"/>
      </w:pPr>
    </w:p>
    <w:p w14:paraId="02DFDECA" w14:textId="1F81BBE2" w:rsidR="00E844A3" w:rsidRPr="00154FD3" w:rsidRDefault="00E844A3" w:rsidP="00E844A3">
      <w:pPr>
        <w:pStyle w:val="NormalnyWeb"/>
        <w:numPr>
          <w:ilvl w:val="0"/>
          <w:numId w:val="1"/>
        </w:numPr>
        <w:spacing w:after="0" w:afterAutospacing="0"/>
        <w:contextualSpacing/>
        <w:jc w:val="both"/>
      </w:pPr>
      <w:r w:rsidRPr="00154FD3">
        <w:t xml:space="preserve">Zespół lub badacz składający projekt badawczy do dofinansowania może odwołać się </w:t>
      </w:r>
      <w:r w:rsidRPr="00154FD3">
        <w:br/>
        <w:t>do Rady Naukowej Instytutu Pedagogiki, składając stosowny wniosek do Dyrektora Instytutu w terminie do 14 dni od otrzymania informacji o ocenie projektu.</w:t>
      </w:r>
    </w:p>
    <w:p w14:paraId="4F1195A2" w14:textId="77777777" w:rsidR="00E844A3" w:rsidRPr="00154FD3" w:rsidRDefault="00E844A3" w:rsidP="00E844A3">
      <w:pPr>
        <w:pStyle w:val="NormalnyWeb"/>
        <w:spacing w:after="0" w:afterAutospacing="0"/>
        <w:contextualSpacing/>
        <w:jc w:val="both"/>
      </w:pPr>
    </w:p>
    <w:p w14:paraId="73FC9AE4" w14:textId="522FC970" w:rsidR="00E844A3" w:rsidRDefault="00E844A3" w:rsidP="00E844A3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Dyrektor Instytutu prowadzi rejestr zespołów badawczych. Powołanie zespołu badawczego przez Dyrektora  nie oznacza automatycznego przyznania finansowania na jego działalność.</w:t>
      </w:r>
    </w:p>
    <w:p w14:paraId="6012AE8B" w14:textId="77777777" w:rsidR="00D216D9" w:rsidRPr="00D216D9" w:rsidRDefault="00D216D9" w:rsidP="00D216D9">
      <w:pPr>
        <w:rPr>
          <w:rFonts w:ascii="Times New Roman" w:hAnsi="Times New Roman"/>
          <w:color w:val="C00000"/>
        </w:rPr>
      </w:pPr>
    </w:p>
    <w:p w14:paraId="3CCF2127" w14:textId="768CF83B" w:rsidR="00E844A3" w:rsidRPr="00D216D9" w:rsidRDefault="00E95D05" w:rsidP="00D216D9">
      <w:pPr>
        <w:tabs>
          <w:tab w:val="left" w:pos="851"/>
        </w:tabs>
        <w:jc w:val="both"/>
        <w:rPr>
          <w:rFonts w:ascii="Times New Roman" w:hAnsi="Times New Roman"/>
          <w:color w:val="C00000"/>
        </w:rPr>
      </w:pPr>
      <w:r w:rsidRPr="00D216D9">
        <w:rPr>
          <w:rFonts w:ascii="Times New Roman" w:hAnsi="Times New Roman"/>
          <w:color w:val="C00000"/>
        </w:rPr>
        <w:t xml:space="preserve"> </w:t>
      </w:r>
    </w:p>
    <w:p w14:paraId="601DA201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lastRenderedPageBreak/>
        <w:t>§ 7</w:t>
      </w:r>
    </w:p>
    <w:p w14:paraId="6BDCDCD3" w14:textId="5B227864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 xml:space="preserve">MONITORING I OCENA </w:t>
      </w:r>
      <w:r w:rsidR="00D534FC" w:rsidRPr="00154FD3">
        <w:rPr>
          <w:b/>
        </w:rPr>
        <w:t xml:space="preserve">PROJEKTOWEJ </w:t>
      </w:r>
      <w:r w:rsidRPr="00154FD3">
        <w:rPr>
          <w:b/>
        </w:rPr>
        <w:t>DZIAŁALNOŚCI BADAWCZEJ</w:t>
      </w:r>
    </w:p>
    <w:p w14:paraId="13106A0A" w14:textId="33DDAE5B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</w:rPr>
      </w:pPr>
      <w:r w:rsidRPr="00154FD3">
        <w:rPr>
          <w:rFonts w:ascii="Times New Roman" w:hAnsi="Times New Roman"/>
        </w:rPr>
        <w:t>Oceny działalności zespołów badawczych i indywidualnej działalności badawczej</w:t>
      </w:r>
      <w:r w:rsidR="00D534FC" w:rsidRPr="00154FD3">
        <w:rPr>
          <w:rFonts w:ascii="Times New Roman" w:hAnsi="Times New Roman"/>
        </w:rPr>
        <w:t xml:space="preserve"> </w:t>
      </w:r>
      <w:r w:rsidR="00D534FC" w:rsidRPr="00154FD3">
        <w:rPr>
          <w:rFonts w:ascii="Times New Roman" w:hAnsi="Times New Roman"/>
        </w:rPr>
        <w:br/>
        <w:t xml:space="preserve">o charakterze projektowym </w:t>
      </w:r>
      <w:r w:rsidRPr="00154FD3">
        <w:rPr>
          <w:rFonts w:ascii="Times New Roman" w:hAnsi="Times New Roman"/>
        </w:rPr>
        <w:t xml:space="preserve">dokonuje komisja (komisje) ds. działalności badawczej, </w:t>
      </w:r>
      <w:r w:rsidR="00D534FC" w:rsidRPr="00154FD3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>na podstawie sprawozdania zespołu lub osoby, nie rzadziej niż raz w roku oraz po zakończeniu okresu funkcjonowania zespołu i przedstawia w tym względzie informację radzie naukowej instytutu.</w:t>
      </w:r>
    </w:p>
    <w:p w14:paraId="77C0BDF2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Ocena końcowa pracy zespołu i działalności indywidulanej następuje w ciągu 60 dni od zakończenia okresu, na jaki powołany został zespół badawczy.</w:t>
      </w:r>
    </w:p>
    <w:p w14:paraId="3843F596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bookmarkStart w:id="4" w:name="_Hlk58254452"/>
      <w:r w:rsidRPr="00154FD3">
        <w:rPr>
          <w:rFonts w:ascii="Times New Roman" w:hAnsi="Times New Roman"/>
        </w:rPr>
        <w:t>Ocena roczna pracy zespołu i działalności indywidualnej  przeprowadzana jest do 15 lutego każdego roku, a jej skutkiem jest decyzja o:</w:t>
      </w:r>
    </w:p>
    <w:p w14:paraId="22313AF5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kontynuacji działalności lub rozwiązaniu zespołu badawczego lub indywidulanej działalności badawczej ;</w:t>
      </w:r>
    </w:p>
    <w:p w14:paraId="55AF9D13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zachowaniu, lub wstrzymaniu, lub obniżeniu jego finansowania (p.6); </w:t>
      </w:r>
    </w:p>
    <w:p w14:paraId="4D29B419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zmianie składu osobowego;</w:t>
      </w:r>
    </w:p>
    <w:p w14:paraId="53EF06E3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zmianie lidera.</w:t>
      </w:r>
    </w:p>
    <w:p w14:paraId="13E80A35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Ocena działalności badawczej odbywa się na podstawie sprawozdania składanego Dyrektorowi Instytutu; w terminie do 10 lutego w przypadku oceny rocznej oraz w ciągu 30 dni od dnia zakończenia okresu, na jaki powołany został zespół badawczy w przypadku oceny końcowej. </w:t>
      </w:r>
    </w:p>
    <w:bookmarkEnd w:id="4"/>
    <w:p w14:paraId="47DC61A1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Ocena działalności badawczej odbywa się w odniesieniu do wyznaczonych przez zespół lub osobę celów badawczych,  zadań  oraz efektów, a w szczególności poprzez weryfikację czy działalność przyniosła co najmniej jeden z poniższych rezultatów w postaci:</w:t>
      </w:r>
    </w:p>
    <w:p w14:paraId="6C9A372D" w14:textId="3B99BCB1" w:rsidR="00E2394C" w:rsidRPr="00154FD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przynajmniej 1 publikacji istotnej dla ewaluacji przypadającej na członka zespołu, który jest zaliczany do liczby N (w postaci artykułu w czasopiśmie parametryzowanym z 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 xml:space="preserve"> z </w:t>
      </w:r>
      <w:r w:rsidR="00803C2E" w:rsidRPr="001D1203">
        <w:rPr>
          <w:rFonts w:ascii="Times New Roman" w:hAnsi="Times New Roman"/>
        </w:rPr>
        <w:t xml:space="preserve">grudnia 2021r. </w:t>
      </w:r>
      <w:r w:rsidRPr="00154FD3">
        <w:rPr>
          <w:rFonts w:ascii="Times New Roman" w:hAnsi="Times New Roman"/>
        </w:rPr>
        <w:t xml:space="preserve">lub 1 autorskiej (współautorskiej) monografii opublikowanej w wydawnictwie z aktualnego 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 xml:space="preserve">, lub rozdziału </w:t>
      </w:r>
      <w:r w:rsidR="00803C2E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 xml:space="preserve">w monografii, bądź redakcji monografii z  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>).</w:t>
      </w:r>
    </w:p>
    <w:p w14:paraId="7343A371" w14:textId="77777777" w:rsidR="00E2394C" w:rsidRPr="00154FD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złożenia wniosku i/lub realizacji projektu w ramach polskich i zagranicznych postępowań konkursowych</w:t>
      </w:r>
      <w:r w:rsidRPr="00154FD3">
        <w:rPr>
          <w:rStyle w:val="Odwoanieprzypisudolnego"/>
          <w:rFonts w:ascii="Times New Roman" w:hAnsi="Times New Roman"/>
        </w:rPr>
        <w:footnoteReference w:id="2"/>
      </w:r>
      <w:r w:rsidRPr="00154FD3">
        <w:rPr>
          <w:rFonts w:ascii="Times New Roman" w:hAnsi="Times New Roman"/>
        </w:rPr>
        <w:t xml:space="preserve"> w którym UŚ jest wnioskodawcą,</w:t>
      </w:r>
    </w:p>
    <w:p w14:paraId="04E22E0D" w14:textId="77777777" w:rsidR="00E2394C" w:rsidRPr="00154FD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realizacji prac badawczych zleconych, ekspertyz czy innych usług badawczych </w:t>
      </w:r>
      <w:r w:rsidRPr="00154FD3">
        <w:rPr>
          <w:rFonts w:ascii="Times New Roman" w:hAnsi="Times New Roman"/>
        </w:rPr>
        <w:br/>
        <w:t>i eksperckich na rzecz otoczenia, która jest równoznaczna z pozyskaniem co najmniej 5.000 zł netto na zespół, przy założeniu, że działanie to jest realizowane na mocy umowy podmiotu z otoczenia z Uniwersytetem Śląskim</w:t>
      </w:r>
      <w:r w:rsidRPr="00154FD3">
        <w:rPr>
          <w:rStyle w:val="Odwoanieprzypisudolnego"/>
          <w:rFonts w:ascii="Times New Roman" w:hAnsi="Times New Roman"/>
        </w:rPr>
        <w:footnoteReference w:id="3"/>
      </w:r>
      <w:r w:rsidRPr="00154FD3">
        <w:rPr>
          <w:rFonts w:ascii="Times New Roman" w:hAnsi="Times New Roman"/>
        </w:rPr>
        <w:t>.</w:t>
      </w:r>
    </w:p>
    <w:p w14:paraId="44B7F4C0" w14:textId="7DBA826A" w:rsidR="00E2394C" w:rsidRDefault="00E2394C" w:rsidP="00F155BD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Jeśli zespół badawczy lub indywidualny badacza nie wywiązał się z przyjętych do realizacji zadań, w kolejnym roku budżetowym Dyrektor Instytutu może zmniejszyć przyznane mu środki na badania maksymalnie o 30%</w:t>
      </w:r>
      <w:r w:rsidR="00F155BD" w:rsidRPr="00154FD3">
        <w:rPr>
          <w:rFonts w:ascii="Times New Roman" w:hAnsi="Times New Roman"/>
        </w:rPr>
        <w:t>.</w:t>
      </w:r>
    </w:p>
    <w:p w14:paraId="772A1B22" w14:textId="541823BD" w:rsidR="0098068A" w:rsidRDefault="0098068A" w:rsidP="0098068A">
      <w:pPr>
        <w:spacing w:after="120"/>
        <w:jc w:val="both"/>
        <w:rPr>
          <w:rFonts w:ascii="Times New Roman" w:hAnsi="Times New Roman"/>
        </w:rPr>
      </w:pPr>
    </w:p>
    <w:p w14:paraId="3D1FE6A6" w14:textId="6C1B5779" w:rsidR="0098068A" w:rsidRDefault="0098068A" w:rsidP="0098068A">
      <w:pPr>
        <w:spacing w:after="120"/>
        <w:jc w:val="both"/>
        <w:rPr>
          <w:rFonts w:ascii="Times New Roman" w:hAnsi="Times New Roman"/>
        </w:rPr>
      </w:pPr>
    </w:p>
    <w:p w14:paraId="6FF7BE48" w14:textId="77777777" w:rsidR="00A85577" w:rsidRDefault="00A85577" w:rsidP="0098068A">
      <w:pPr>
        <w:spacing w:after="120"/>
        <w:jc w:val="both"/>
        <w:rPr>
          <w:rFonts w:ascii="Times New Roman" w:hAnsi="Times New Roman"/>
        </w:rPr>
      </w:pPr>
    </w:p>
    <w:p w14:paraId="32E10BC8" w14:textId="2FE7A73C" w:rsidR="0098068A" w:rsidRDefault="0098068A" w:rsidP="0098068A">
      <w:pPr>
        <w:spacing w:after="120"/>
        <w:jc w:val="both"/>
        <w:rPr>
          <w:rFonts w:ascii="Times New Roman" w:hAnsi="Times New Roman"/>
        </w:rPr>
      </w:pPr>
    </w:p>
    <w:p w14:paraId="65077C7D" w14:textId="77777777" w:rsidR="001D1203" w:rsidRPr="0098068A" w:rsidRDefault="001D1203" w:rsidP="0098068A">
      <w:pPr>
        <w:spacing w:after="120"/>
        <w:jc w:val="both"/>
        <w:rPr>
          <w:rFonts w:ascii="Times New Roman" w:hAnsi="Times New Roman"/>
        </w:rPr>
      </w:pPr>
    </w:p>
    <w:p w14:paraId="603547B5" w14:textId="77777777" w:rsidR="00E2394C" w:rsidRPr="00154FD3" w:rsidRDefault="00E2394C" w:rsidP="00E2394C">
      <w:pPr>
        <w:jc w:val="center"/>
        <w:rPr>
          <w:rFonts w:ascii="Times New Roman" w:hAnsi="Times New Roman"/>
          <w:b/>
          <w:bCs/>
        </w:rPr>
      </w:pPr>
    </w:p>
    <w:p w14:paraId="0EF8CC39" w14:textId="5480AA39" w:rsidR="00E2394C" w:rsidRPr="0098068A" w:rsidRDefault="00E2394C" w:rsidP="00214436">
      <w:pPr>
        <w:spacing w:after="160" w:line="259" w:lineRule="auto"/>
        <w:ind w:left="1416" w:firstLine="708"/>
        <w:rPr>
          <w:rFonts w:ascii="Times New Roman" w:hAnsi="Times New Roman"/>
          <w:b/>
          <w:bCs/>
        </w:rPr>
      </w:pPr>
      <w:r w:rsidRPr="0098068A">
        <w:rPr>
          <w:rFonts w:ascii="Times New Roman" w:hAnsi="Times New Roman"/>
          <w:i/>
          <w:iCs/>
          <w:sz w:val="21"/>
          <w:szCs w:val="21"/>
        </w:rPr>
        <w:lastRenderedPageBreak/>
        <w:t xml:space="preserve">Załącznik nr 2 do Uchwały nr </w:t>
      </w:r>
      <w:r w:rsidR="001D1203">
        <w:rPr>
          <w:rFonts w:ascii="Times New Roman" w:hAnsi="Times New Roman"/>
          <w:i/>
          <w:iCs/>
          <w:sz w:val="21"/>
          <w:szCs w:val="21"/>
        </w:rPr>
        <w:t>1</w:t>
      </w:r>
      <w:r w:rsidRPr="001D1203">
        <w:rPr>
          <w:rFonts w:ascii="Times New Roman" w:hAnsi="Times New Roman"/>
          <w:i/>
          <w:iCs/>
          <w:sz w:val="21"/>
          <w:szCs w:val="21"/>
        </w:rPr>
        <w:t>/</w:t>
      </w:r>
      <w:r w:rsidR="007C4548" w:rsidRPr="001D1203">
        <w:rPr>
          <w:rFonts w:ascii="Times New Roman" w:hAnsi="Times New Roman"/>
          <w:i/>
          <w:iCs/>
          <w:sz w:val="21"/>
          <w:szCs w:val="21"/>
        </w:rPr>
        <w:t>1</w:t>
      </w:r>
      <w:r w:rsidR="0098068A" w:rsidRPr="001D1203">
        <w:rPr>
          <w:rFonts w:ascii="Times New Roman" w:hAnsi="Times New Roman"/>
          <w:i/>
          <w:iCs/>
          <w:sz w:val="21"/>
          <w:szCs w:val="21"/>
        </w:rPr>
        <w:t>2</w:t>
      </w:r>
      <w:r w:rsidRPr="001D1203">
        <w:rPr>
          <w:rFonts w:ascii="Times New Roman" w:hAnsi="Times New Roman"/>
          <w:i/>
          <w:iCs/>
          <w:sz w:val="21"/>
          <w:szCs w:val="21"/>
        </w:rPr>
        <w:t>/202</w:t>
      </w:r>
      <w:r w:rsidR="001D1203">
        <w:rPr>
          <w:rFonts w:ascii="Times New Roman" w:hAnsi="Times New Roman"/>
          <w:i/>
          <w:iCs/>
          <w:sz w:val="21"/>
          <w:szCs w:val="21"/>
        </w:rPr>
        <w:t>2</w:t>
      </w:r>
      <w:r w:rsidR="00EB7070" w:rsidRPr="001D1203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98068A">
        <w:rPr>
          <w:rFonts w:ascii="Times New Roman" w:hAnsi="Times New Roman"/>
          <w:i/>
          <w:iCs/>
          <w:sz w:val="21"/>
          <w:szCs w:val="21"/>
        </w:rPr>
        <w:t xml:space="preserve">Rady Naukowej Instytutu Pedagogiki z </w:t>
      </w:r>
      <w:bookmarkStart w:id="5" w:name="_Hlk58092821"/>
      <w:r w:rsidRPr="0098068A">
        <w:rPr>
          <w:rFonts w:ascii="Times New Roman" w:hAnsi="Times New Roman"/>
          <w:i/>
          <w:iCs/>
          <w:sz w:val="21"/>
          <w:szCs w:val="21"/>
        </w:rPr>
        <w:t>dnia</w:t>
      </w:r>
      <w:bookmarkEnd w:id="5"/>
      <w:r w:rsidR="001D1203">
        <w:rPr>
          <w:rFonts w:ascii="Times New Roman" w:hAnsi="Times New Roman"/>
          <w:b/>
          <w:i/>
          <w:iCs/>
          <w:sz w:val="21"/>
          <w:szCs w:val="21"/>
        </w:rPr>
        <w:t xml:space="preserve"> </w:t>
      </w:r>
      <w:r w:rsidR="001D1203" w:rsidRPr="001D1203">
        <w:rPr>
          <w:rFonts w:ascii="Times New Roman" w:hAnsi="Times New Roman"/>
          <w:i/>
          <w:iCs/>
          <w:sz w:val="21"/>
          <w:szCs w:val="21"/>
        </w:rPr>
        <w:t>2.12.2922r.</w:t>
      </w:r>
      <w:r w:rsidR="00C021EB" w:rsidRPr="0098068A">
        <w:rPr>
          <w:rFonts w:ascii="Times New Roman" w:hAnsi="Times New Roman"/>
          <w:i/>
          <w:iCs/>
          <w:sz w:val="21"/>
          <w:szCs w:val="21"/>
        </w:rPr>
        <w:t xml:space="preserve"> - </w:t>
      </w:r>
      <w:r w:rsidRPr="0098068A">
        <w:rPr>
          <w:rFonts w:ascii="Times New Roman" w:hAnsi="Times New Roman"/>
          <w:i/>
          <w:iCs/>
          <w:sz w:val="21"/>
          <w:szCs w:val="21"/>
        </w:rPr>
        <w:t>algorytm wyliczenia kapitału indywidualnego pracownika (KIP</w:t>
      </w:r>
      <w:r w:rsidRPr="0098068A">
        <w:rPr>
          <w:rFonts w:ascii="Times New Roman" w:hAnsi="Times New Roman"/>
          <w:i/>
          <w:iCs/>
        </w:rPr>
        <w:t>)</w:t>
      </w:r>
    </w:p>
    <w:p w14:paraId="79BF6678" w14:textId="77777777" w:rsidR="00E2394C" w:rsidRPr="0098068A" w:rsidRDefault="00E2394C" w:rsidP="00E2394C">
      <w:pPr>
        <w:rPr>
          <w:rFonts w:ascii="Times New Roman" w:hAnsi="Times New Roman"/>
        </w:rPr>
      </w:pPr>
    </w:p>
    <w:p w14:paraId="3ECAF989" w14:textId="7E37CEFE" w:rsidR="00E2394C" w:rsidRPr="0098068A" w:rsidRDefault="00E2394C" w:rsidP="00E2394C">
      <w:pPr>
        <w:rPr>
          <w:rFonts w:ascii="Times New Roman" w:hAnsi="Times New Roman"/>
          <w:i/>
          <w:iCs/>
        </w:rPr>
      </w:pPr>
      <w:r w:rsidRPr="0098068A">
        <w:rPr>
          <w:rFonts w:ascii="Times New Roman" w:hAnsi="Times New Roman"/>
          <w:b/>
          <w:bCs/>
          <w:i/>
          <w:iCs/>
        </w:rPr>
        <w:t xml:space="preserve">Kapitał indywidualny pracownika (KIP) = ∑ punktów z 4 wskazanych slotów za </w:t>
      </w:r>
      <w:r w:rsidRPr="001D1203">
        <w:rPr>
          <w:rFonts w:ascii="Times New Roman" w:hAnsi="Times New Roman"/>
          <w:b/>
          <w:bCs/>
          <w:i/>
          <w:iCs/>
        </w:rPr>
        <w:t xml:space="preserve">lata </w:t>
      </w:r>
      <w:r w:rsidR="00803C2E" w:rsidRPr="001D1203">
        <w:rPr>
          <w:rFonts w:ascii="Times New Roman" w:hAnsi="Times New Roman"/>
          <w:b/>
          <w:bCs/>
          <w:i/>
          <w:iCs/>
        </w:rPr>
        <w:t xml:space="preserve">2020-2022 </w:t>
      </w:r>
      <w:r w:rsidRPr="0098068A">
        <w:rPr>
          <w:rFonts w:ascii="Times New Roman" w:hAnsi="Times New Roman"/>
          <w:b/>
          <w:bCs/>
          <w:i/>
          <w:iCs/>
        </w:rPr>
        <w:t>x WPI</w:t>
      </w:r>
      <w:r w:rsidRPr="0098068A">
        <w:rPr>
          <w:rFonts w:ascii="Times New Roman" w:hAnsi="Times New Roman"/>
          <w:i/>
          <w:iCs/>
        </w:rPr>
        <w:t xml:space="preserve"> (wartość punktu indywidualnego)</w:t>
      </w:r>
    </w:p>
    <w:p w14:paraId="0BD3E500" w14:textId="77777777" w:rsidR="00E2394C" w:rsidRPr="0098068A" w:rsidRDefault="00E2394C" w:rsidP="00E2394C">
      <w:pPr>
        <w:rPr>
          <w:rFonts w:ascii="Times New Roman" w:hAnsi="Times New Roman"/>
        </w:rPr>
      </w:pPr>
    </w:p>
    <w:p w14:paraId="5B04D783" w14:textId="59E32929" w:rsidR="00E2394C" w:rsidRPr="0098068A" w:rsidRDefault="00E2394C" w:rsidP="00E2394C">
      <w:pPr>
        <w:rPr>
          <w:rFonts w:ascii="Times New Roman" w:hAnsi="Times New Roman"/>
        </w:rPr>
      </w:pPr>
      <w:r w:rsidRPr="0098068A">
        <w:rPr>
          <w:rFonts w:ascii="Times New Roman" w:hAnsi="Times New Roman"/>
        </w:rPr>
        <w:t>Punkty z 4 wskazanych przez pracownika slotów za lata</w:t>
      </w:r>
      <w:r w:rsidR="001D1203">
        <w:rPr>
          <w:rFonts w:ascii="Times New Roman" w:hAnsi="Times New Roman"/>
          <w:b/>
        </w:rPr>
        <w:t xml:space="preserve"> </w:t>
      </w:r>
      <w:r w:rsidR="00803C2E" w:rsidRPr="001D1203">
        <w:rPr>
          <w:rFonts w:ascii="Times New Roman" w:hAnsi="Times New Roman"/>
          <w:b/>
        </w:rPr>
        <w:t>2020-2022</w:t>
      </w:r>
      <w:r w:rsidR="00EB7070" w:rsidRPr="001D1203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</w:rPr>
        <w:t>wylicza się na podstawie następujących zasad:</w:t>
      </w:r>
    </w:p>
    <w:p w14:paraId="5BEA216F" w14:textId="77777777" w:rsidR="002E7570" w:rsidRPr="00154FD3" w:rsidRDefault="002E7570" w:rsidP="00E2394C">
      <w:pPr>
        <w:rPr>
          <w:rFonts w:ascii="Times New Roman" w:hAnsi="Times New Roman"/>
        </w:rPr>
      </w:pPr>
    </w:p>
    <w:p w14:paraId="6953382A" w14:textId="77777777" w:rsidR="00EB7070" w:rsidRPr="00154FD3" w:rsidRDefault="00EB7070" w:rsidP="00E2394C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6381"/>
      </w:tblGrid>
      <w:tr w:rsidR="00154FD3" w:rsidRPr="00154FD3" w14:paraId="14E925AC" w14:textId="77777777" w:rsidTr="00443895">
        <w:tc>
          <w:tcPr>
            <w:tcW w:w="2091" w:type="dxa"/>
          </w:tcPr>
          <w:p w14:paraId="26EDA3A2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81" w:type="dxa"/>
          </w:tcPr>
          <w:p w14:paraId="05AB3A53" w14:textId="3992E34B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154FD3">
              <w:rPr>
                <w:rFonts w:ascii="Times New Roman" w:hAnsi="Times New Roman"/>
              </w:rPr>
              <w:t xml:space="preserve">Punktacja </w:t>
            </w:r>
            <w:proofErr w:type="spellStart"/>
            <w:r w:rsidRPr="00154FD3">
              <w:rPr>
                <w:rFonts w:ascii="Times New Roman" w:hAnsi="Times New Roman"/>
              </w:rPr>
              <w:t>MNiSW</w:t>
            </w:r>
            <w:proofErr w:type="spellEnd"/>
            <w:r w:rsidRPr="00154FD3">
              <w:rPr>
                <w:rFonts w:ascii="Times New Roman" w:hAnsi="Times New Roman"/>
              </w:rPr>
              <w:t xml:space="preserve"> z grudnia 20</w:t>
            </w:r>
            <w:r w:rsidR="0098068A">
              <w:rPr>
                <w:rFonts w:ascii="Times New Roman" w:hAnsi="Times New Roman"/>
              </w:rPr>
              <w:t>21</w:t>
            </w:r>
            <w:r w:rsidRPr="00154FD3">
              <w:rPr>
                <w:rFonts w:ascii="Times New Roman" w:hAnsi="Times New Roman"/>
              </w:rPr>
              <w:t>r</w:t>
            </w:r>
          </w:p>
        </w:tc>
      </w:tr>
      <w:tr w:rsidR="00154FD3" w:rsidRPr="00154FD3" w14:paraId="7292F3CF" w14:textId="77777777" w:rsidTr="00443895">
        <w:tc>
          <w:tcPr>
            <w:tcW w:w="2091" w:type="dxa"/>
            <w:vMerge w:val="restart"/>
          </w:tcPr>
          <w:p w14:paraId="4F56EEB5" w14:textId="09A09BFD" w:rsidR="00E2394C" w:rsidRPr="00D216D9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C00000"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Artykuły </w:t>
            </w:r>
          </w:p>
          <w:p w14:paraId="55106A92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  <w:p w14:paraId="71D5548D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2019AC8C" w14:textId="77777777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13FD2C23" w14:textId="699BC92D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(P/N</w:t>
            </w:r>
            <w:r w:rsidR="00BB72DA" w:rsidRPr="0098068A">
              <w:rPr>
                <w:rFonts w:ascii="Times New Roman" w:hAnsi="Times New Roman"/>
              </w:rPr>
              <w:t>, gdzie N to liczba autorów publikacji z danej dyscypliny w UŚ.</w:t>
            </w:r>
            <w:r w:rsidRPr="0098068A">
              <w:rPr>
                <w:rFonts w:ascii="Times New Roman" w:hAnsi="Times New Roman"/>
              </w:rPr>
              <w:t>)</w:t>
            </w:r>
          </w:p>
        </w:tc>
      </w:tr>
      <w:tr w:rsidR="00154FD3" w:rsidRPr="00154FD3" w14:paraId="1E23FE45" w14:textId="77777777" w:rsidTr="00443895">
        <w:tc>
          <w:tcPr>
            <w:tcW w:w="2091" w:type="dxa"/>
            <w:vMerge/>
          </w:tcPr>
          <w:p w14:paraId="0AA035C7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3F3BC439" w14:textId="77777777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40/70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72E389A2" w14:textId="494869DA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i/>
              </w:rPr>
            </w:pPr>
            <w:r w:rsidRPr="0098068A">
              <w:rPr>
                <w:rFonts w:ascii="Times New Roman" w:hAnsi="Times New Roman"/>
              </w:rPr>
              <w:t>(P/N</w:t>
            </w:r>
            <w:r w:rsidR="00E12291" w:rsidRPr="0098068A">
              <w:rPr>
                <w:rFonts w:ascii="Times New Roman" w:hAnsi="Times New Roman"/>
              </w:rPr>
              <w:t xml:space="preserve">, gdzie N to liczba autorów publikacji z danej dyscypliny w UŚ.) </w:t>
            </w:r>
          </w:p>
        </w:tc>
      </w:tr>
      <w:tr w:rsidR="00154FD3" w:rsidRPr="00154FD3" w14:paraId="3D432C75" w14:textId="77777777" w:rsidTr="00443895">
        <w:tc>
          <w:tcPr>
            <w:tcW w:w="2091" w:type="dxa"/>
            <w:vMerge/>
          </w:tcPr>
          <w:p w14:paraId="65DE5EA0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1EE11DDB" w14:textId="0AEB8C06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100, 140</w:t>
            </w:r>
            <w:r w:rsidR="0065290B" w:rsidRPr="0098068A">
              <w:rPr>
                <w:rFonts w:ascii="Times New Roman" w:hAnsi="Times New Roman"/>
                <w:b/>
                <w:bCs/>
              </w:rPr>
              <w:t>,</w:t>
            </w:r>
            <w:r w:rsidRPr="0098068A">
              <w:rPr>
                <w:rFonts w:ascii="Times New Roman" w:hAnsi="Times New Roman"/>
                <w:b/>
                <w:bCs/>
              </w:rPr>
              <w:t xml:space="preserve"> itp. </w:t>
            </w:r>
            <w:r w:rsidRPr="0098068A">
              <w:rPr>
                <w:rFonts w:ascii="Times New Roman" w:hAnsi="Times New Roman"/>
              </w:rPr>
              <w:t>(bez podziału)</w:t>
            </w:r>
          </w:p>
        </w:tc>
      </w:tr>
      <w:tr w:rsidR="00154FD3" w:rsidRPr="00154FD3" w14:paraId="78106B17" w14:textId="77777777" w:rsidTr="00154FD3">
        <w:trPr>
          <w:trHeight w:val="709"/>
        </w:trPr>
        <w:tc>
          <w:tcPr>
            <w:tcW w:w="2091" w:type="dxa"/>
            <w:vMerge w:val="restart"/>
          </w:tcPr>
          <w:p w14:paraId="550D4C6F" w14:textId="77777777" w:rsidR="00154FD3" w:rsidRPr="00154FD3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Rozdziały </w:t>
            </w:r>
          </w:p>
          <w:p w14:paraId="7A3A268C" w14:textId="585C93E6" w:rsidR="00154FD3" w:rsidRPr="00EB7070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00B0F0"/>
              </w:rPr>
            </w:pPr>
          </w:p>
        </w:tc>
        <w:tc>
          <w:tcPr>
            <w:tcW w:w="6381" w:type="dxa"/>
          </w:tcPr>
          <w:p w14:paraId="25CBF4EF" w14:textId="77777777" w:rsidR="00154FD3" w:rsidRPr="0098068A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3F6DF302" w14:textId="37554209" w:rsidR="00154FD3" w:rsidRPr="0098068A" w:rsidRDefault="00154FD3" w:rsidP="0081507E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(P/N</w:t>
            </w:r>
            <w:r w:rsidR="00BB72DA" w:rsidRPr="0098068A">
              <w:rPr>
                <w:rFonts w:ascii="Times New Roman" w:hAnsi="Times New Roman"/>
              </w:rPr>
              <w:t>, gdzie N to liczba autorów publikacji z danej dyscypliny w UŚ.</w:t>
            </w:r>
            <w:r w:rsidRPr="0098068A">
              <w:rPr>
                <w:rFonts w:ascii="Times New Roman" w:hAnsi="Times New Roman"/>
              </w:rPr>
              <w:t>)</w:t>
            </w:r>
          </w:p>
        </w:tc>
      </w:tr>
      <w:tr w:rsidR="00154FD3" w:rsidRPr="00154FD3" w14:paraId="4A562571" w14:textId="77777777" w:rsidTr="00443895">
        <w:tc>
          <w:tcPr>
            <w:tcW w:w="2091" w:type="dxa"/>
            <w:vMerge/>
          </w:tcPr>
          <w:p w14:paraId="0CB39089" w14:textId="77777777" w:rsidR="00154FD3" w:rsidRPr="00154FD3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5FBC9DAD" w14:textId="77777777" w:rsidR="00154FD3" w:rsidRPr="0098068A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98068A">
              <w:rPr>
                <w:rFonts w:ascii="Times New Roman" w:hAnsi="Times New Roman"/>
                <w:b/>
                <w:bCs/>
              </w:rPr>
              <w:t>75</w:t>
            </w:r>
          </w:p>
          <w:p w14:paraId="61F9E1BE" w14:textId="77777777" w:rsidR="00154FD3" w:rsidRPr="00417B7E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417B7E">
              <w:rPr>
                <w:rFonts w:ascii="Times New Roman" w:hAnsi="Times New Roman"/>
                <w:bCs/>
              </w:rPr>
              <w:t>(z II poziomu w wykazie Ministra)</w:t>
            </w:r>
          </w:p>
        </w:tc>
      </w:tr>
      <w:tr w:rsidR="00154FD3" w:rsidRPr="00154FD3" w14:paraId="7B2E8EC1" w14:textId="77777777" w:rsidTr="00443895">
        <w:tc>
          <w:tcPr>
            <w:tcW w:w="2091" w:type="dxa"/>
          </w:tcPr>
          <w:p w14:paraId="7227C701" w14:textId="77777777" w:rsidR="00F73456" w:rsidRDefault="002170DE" w:rsidP="00443895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  <w:r w:rsidRPr="00154FD3">
              <w:rPr>
                <w:rFonts w:ascii="Times New Roman" w:hAnsi="Times New Roman"/>
                <w:b/>
              </w:rPr>
              <w:t>Redakcja naukowa monografii</w:t>
            </w:r>
            <w:r w:rsidR="00F73456" w:rsidRPr="00154FD3">
              <w:rPr>
                <w:rFonts w:ascii="Times New Roman" w:hAnsi="Times New Roman"/>
                <w:b/>
              </w:rPr>
              <w:t xml:space="preserve"> </w:t>
            </w:r>
          </w:p>
          <w:p w14:paraId="54D7F2CA" w14:textId="05F3B246" w:rsidR="002E7570" w:rsidRPr="00154FD3" w:rsidRDefault="002E7570" w:rsidP="00443895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381" w:type="dxa"/>
          </w:tcPr>
          <w:p w14:paraId="30AC8C46" w14:textId="77777777" w:rsidR="005064FB" w:rsidRPr="0098068A" w:rsidRDefault="005064FB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98068A">
              <w:rPr>
                <w:rFonts w:ascii="Times New Roman" w:hAnsi="Times New Roman"/>
                <w:b/>
                <w:bCs/>
              </w:rPr>
              <w:t>150</w:t>
            </w:r>
          </w:p>
          <w:p w14:paraId="6D87DF10" w14:textId="5DD8A640" w:rsidR="002170DE" w:rsidRPr="0098068A" w:rsidRDefault="005064FB" w:rsidP="00443895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98068A">
              <w:rPr>
                <w:rFonts w:ascii="Times New Roman" w:hAnsi="Times New Roman"/>
                <w:bCs/>
              </w:rPr>
              <w:t xml:space="preserve">monografia </w:t>
            </w:r>
            <w:r w:rsidR="006754A7">
              <w:rPr>
                <w:rFonts w:ascii="Times New Roman" w:hAnsi="Times New Roman"/>
                <w:bCs/>
              </w:rPr>
              <w:t xml:space="preserve">z </w:t>
            </w:r>
            <w:r w:rsidRPr="0098068A">
              <w:rPr>
                <w:rFonts w:ascii="Times New Roman" w:hAnsi="Times New Roman"/>
                <w:bCs/>
              </w:rPr>
              <w:t>II poziom</w:t>
            </w:r>
            <w:r w:rsidR="006754A7">
              <w:rPr>
                <w:rFonts w:ascii="Times New Roman" w:hAnsi="Times New Roman"/>
                <w:bCs/>
              </w:rPr>
              <w:t>u</w:t>
            </w:r>
            <w:r w:rsidRPr="0098068A">
              <w:rPr>
                <w:rFonts w:ascii="Times New Roman" w:hAnsi="Times New Roman"/>
                <w:bCs/>
              </w:rPr>
              <w:t xml:space="preserve"> w wykazie Ministra</w:t>
            </w:r>
            <w:r w:rsidR="0065290B" w:rsidRPr="0098068A">
              <w:rPr>
                <w:rFonts w:ascii="Times New Roman" w:hAnsi="Times New Roman"/>
                <w:bCs/>
              </w:rPr>
              <w:t xml:space="preserve"> </w:t>
            </w:r>
          </w:p>
          <w:p w14:paraId="6E1C2B9E" w14:textId="5CAA3F48" w:rsidR="00F73456" w:rsidRPr="0098068A" w:rsidRDefault="0098068A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F73456" w:rsidRPr="0098068A">
              <w:rPr>
                <w:rFonts w:ascii="Times New Roman" w:hAnsi="Times New Roman"/>
                <w:b/>
                <w:bCs/>
              </w:rPr>
              <w:t xml:space="preserve">0 </w:t>
            </w:r>
          </w:p>
          <w:p w14:paraId="0222AD62" w14:textId="447F95AD" w:rsidR="00417B7E" w:rsidRDefault="002170DE" w:rsidP="00443895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98068A">
              <w:rPr>
                <w:rFonts w:ascii="Times New Roman" w:hAnsi="Times New Roman"/>
                <w:bCs/>
              </w:rPr>
              <w:t>monografia z</w:t>
            </w:r>
            <w:r w:rsidR="006754A7">
              <w:rPr>
                <w:rFonts w:ascii="Times New Roman" w:hAnsi="Times New Roman"/>
                <w:bCs/>
              </w:rPr>
              <w:t xml:space="preserve"> I poziomu </w:t>
            </w:r>
          </w:p>
          <w:p w14:paraId="7B8A1402" w14:textId="5F01AEC5" w:rsidR="002170DE" w:rsidRPr="0098068A" w:rsidRDefault="00417B7E" w:rsidP="00443895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65290B" w:rsidRPr="0098068A">
              <w:rPr>
                <w:rFonts w:ascii="Times New Roman" w:hAnsi="Times New Roman"/>
                <w:bCs/>
              </w:rPr>
              <w:t>P/N</w:t>
            </w:r>
            <w:r w:rsidR="00BB72DA" w:rsidRPr="0098068A">
              <w:rPr>
                <w:rFonts w:ascii="Times New Roman" w:hAnsi="Times New Roman"/>
                <w:bCs/>
              </w:rPr>
              <w:t xml:space="preserve">, </w:t>
            </w:r>
            <w:r w:rsidR="00BB72DA" w:rsidRPr="006754A7">
              <w:rPr>
                <w:rFonts w:ascii="Times New Roman" w:hAnsi="Times New Roman"/>
              </w:rPr>
              <w:t>gdzie N to liczba autorów publikacji z danej dyscypliny w UŚ.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54FD3" w:rsidRPr="00154FD3" w14:paraId="47073763" w14:textId="77777777" w:rsidTr="00443895">
        <w:trPr>
          <w:trHeight w:val="596"/>
        </w:trPr>
        <w:tc>
          <w:tcPr>
            <w:tcW w:w="2091" w:type="dxa"/>
            <w:vMerge w:val="restart"/>
          </w:tcPr>
          <w:p w14:paraId="65E73DB6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Monografie </w:t>
            </w:r>
          </w:p>
          <w:p w14:paraId="73374AE7" w14:textId="1B6C20A8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autorskie </w:t>
            </w:r>
            <w:r w:rsidR="005645BC" w:rsidRPr="00154FD3">
              <w:rPr>
                <w:rFonts w:ascii="Times New Roman" w:hAnsi="Times New Roman"/>
                <w:b/>
                <w:bCs/>
              </w:rPr>
              <w:t xml:space="preserve">z </w:t>
            </w:r>
            <w:r w:rsidRPr="00154FD3">
              <w:rPr>
                <w:rFonts w:ascii="Times New Roman" w:hAnsi="Times New Roman"/>
                <w:b/>
                <w:bCs/>
              </w:rPr>
              <w:t xml:space="preserve">I poziomu </w:t>
            </w:r>
          </w:p>
          <w:p w14:paraId="080B7766" w14:textId="3590265B" w:rsidR="00E2394C" w:rsidRPr="00057B1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381" w:type="dxa"/>
          </w:tcPr>
          <w:p w14:paraId="3AF035A8" w14:textId="6437595E" w:rsidR="00E2394C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6754A7">
              <w:rPr>
                <w:rFonts w:ascii="Times New Roman" w:hAnsi="Times New Roman"/>
                <w:b/>
                <w:bCs/>
              </w:rPr>
              <w:t>20</w:t>
            </w:r>
            <w:r w:rsidRPr="006754A7">
              <w:rPr>
                <w:rFonts w:ascii="Times New Roman" w:hAnsi="Times New Roman"/>
              </w:rPr>
              <w:t xml:space="preserve"> </w:t>
            </w:r>
          </w:p>
          <w:p w14:paraId="28DBDF46" w14:textId="77777777" w:rsidR="00417B7E" w:rsidRDefault="006754A7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spoza listy Ministra</w:t>
            </w:r>
          </w:p>
          <w:p w14:paraId="2C475150" w14:textId="144FB0F7" w:rsidR="00E2394C" w:rsidRPr="006754A7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bookmarkStart w:id="6" w:name="_GoBack"/>
            <w:bookmarkEnd w:id="6"/>
            <w:r w:rsidRPr="006754A7">
              <w:rPr>
                <w:rFonts w:ascii="Times New Roman" w:hAnsi="Times New Roman"/>
              </w:rPr>
              <w:t>(P/N</w:t>
            </w:r>
            <w:r w:rsidR="00BB72DA" w:rsidRPr="006754A7">
              <w:rPr>
                <w:rFonts w:ascii="Times New Roman" w:hAnsi="Times New Roman"/>
              </w:rPr>
              <w:t>, gdzie N to liczba autorów publikacji z danej dyscypliny w UŚ)</w:t>
            </w:r>
          </w:p>
        </w:tc>
      </w:tr>
      <w:tr w:rsidR="00154FD3" w:rsidRPr="00154FD3" w14:paraId="0AFAB567" w14:textId="77777777" w:rsidTr="00443895">
        <w:tc>
          <w:tcPr>
            <w:tcW w:w="2091" w:type="dxa"/>
            <w:vMerge/>
          </w:tcPr>
          <w:p w14:paraId="7AE4BC2F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72869C9B" w14:textId="77777777" w:rsidR="00417B7E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1</w:t>
            </w:r>
            <w:r w:rsidR="0098068A"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34145481" w14:textId="6CD99719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(P/N</w:t>
            </w:r>
            <w:r w:rsidR="00BB72DA" w:rsidRPr="0098068A">
              <w:rPr>
                <w:rFonts w:ascii="Times New Roman" w:hAnsi="Times New Roman"/>
              </w:rPr>
              <w:t>, gdzie N to liczba autorów publikacji z danej dyscypliny w UŚ)</w:t>
            </w:r>
          </w:p>
        </w:tc>
      </w:tr>
      <w:tr w:rsidR="00154FD3" w:rsidRPr="00154FD3" w14:paraId="7404E8EF" w14:textId="77777777" w:rsidTr="00443895">
        <w:tc>
          <w:tcPr>
            <w:tcW w:w="2091" w:type="dxa"/>
          </w:tcPr>
          <w:p w14:paraId="4F0DF068" w14:textId="01BFDD92" w:rsidR="00E2394C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Monografie </w:t>
            </w:r>
            <w:r w:rsidR="004A1E32" w:rsidRPr="00154FD3">
              <w:rPr>
                <w:rFonts w:ascii="Times New Roman" w:hAnsi="Times New Roman"/>
                <w:b/>
                <w:bCs/>
              </w:rPr>
              <w:t xml:space="preserve">z </w:t>
            </w:r>
            <w:r w:rsidRPr="00154FD3">
              <w:rPr>
                <w:rFonts w:ascii="Times New Roman" w:hAnsi="Times New Roman"/>
                <w:b/>
                <w:bCs/>
              </w:rPr>
              <w:t>II poziomu</w:t>
            </w:r>
          </w:p>
          <w:p w14:paraId="38A3E861" w14:textId="2064AF09" w:rsidR="002E7570" w:rsidRPr="002E7570" w:rsidRDefault="002E7570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4CCA444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056F279F" w14:textId="77777777" w:rsidR="00417B7E" w:rsidRDefault="001F5252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</w:rPr>
              <w:t>300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19C6A06B" w14:textId="3132D055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(bez podziału na liczbę autorów)</w:t>
            </w:r>
          </w:p>
        </w:tc>
      </w:tr>
    </w:tbl>
    <w:p w14:paraId="7B68FE46" w14:textId="77777777" w:rsidR="00E2394C" w:rsidRPr="00154FD3" w:rsidRDefault="00E2394C" w:rsidP="00E2394C">
      <w:pPr>
        <w:rPr>
          <w:rFonts w:ascii="Times New Roman" w:hAnsi="Times New Roman"/>
        </w:rPr>
      </w:pPr>
    </w:p>
    <w:p w14:paraId="05EFC18A" w14:textId="77777777" w:rsidR="00E2394C" w:rsidRPr="00154FD3" w:rsidRDefault="00E2394C" w:rsidP="00E2394C">
      <w:pPr>
        <w:rPr>
          <w:rFonts w:ascii="Times New Roman" w:hAnsi="Times New Roman"/>
        </w:rPr>
      </w:pPr>
    </w:p>
    <w:p w14:paraId="59E07338" w14:textId="77777777" w:rsidR="00E2394C" w:rsidRPr="00154FD3" w:rsidRDefault="00E2394C" w:rsidP="00E2394C">
      <w:pPr>
        <w:rPr>
          <w:rFonts w:ascii="Times New Roman" w:hAnsi="Times New Roman"/>
        </w:rPr>
      </w:pPr>
    </w:p>
    <w:p w14:paraId="3C0873E3" w14:textId="77777777" w:rsidR="00E2394C" w:rsidRPr="00154FD3" w:rsidRDefault="00E2394C" w:rsidP="00E2394C">
      <w:pPr>
        <w:rPr>
          <w:rFonts w:ascii="Times New Roman" w:hAnsi="Times New Roman"/>
        </w:rPr>
      </w:pPr>
    </w:p>
    <w:p w14:paraId="05BC9BB0" w14:textId="77777777" w:rsidR="00E2394C" w:rsidRPr="00154FD3" w:rsidRDefault="00E2394C" w:rsidP="0065290B">
      <w:pPr>
        <w:rPr>
          <w:rFonts w:ascii="Times New Roman" w:hAnsi="Times New Roman"/>
          <w:b/>
          <w:i/>
        </w:rPr>
      </w:pPr>
    </w:p>
    <w:p w14:paraId="2FAD73CC" w14:textId="77777777" w:rsidR="00E2394C" w:rsidRPr="00154FD3" w:rsidRDefault="00E2394C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1B7A6F82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03DD9249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7DB7A418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4BE5B782" w14:textId="46BDCBDF" w:rsidR="00A045A6" w:rsidRPr="00154FD3" w:rsidRDefault="00A045A6" w:rsidP="00E2394C">
      <w:pPr>
        <w:rPr>
          <w:rFonts w:ascii="Times New Roman" w:hAnsi="Times New Roman"/>
          <w:i/>
          <w:iCs/>
        </w:rPr>
      </w:pPr>
    </w:p>
    <w:p w14:paraId="7A430C17" w14:textId="77777777" w:rsidR="00A045A6" w:rsidRPr="00154FD3" w:rsidRDefault="00A045A6" w:rsidP="00E2394C">
      <w:pPr>
        <w:rPr>
          <w:rFonts w:ascii="Times New Roman" w:hAnsi="Times New Roman"/>
          <w:i/>
          <w:iCs/>
        </w:rPr>
      </w:pPr>
    </w:p>
    <w:p w14:paraId="43522729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5F2E5609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2715408D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1E73CAB3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71D2E9E0" w14:textId="1D92BEA7" w:rsidR="00154FD3" w:rsidRDefault="00154FD3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21A8CF35" w14:textId="6421E31E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0312DEF4" w14:textId="05FFDD15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43D12913" w14:textId="4A21A272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0761D732" w14:textId="4F893C3B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5ED87D92" w14:textId="32563796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6CBDB8D9" w14:textId="4BC57A9A" w:rsidR="00660DB2" w:rsidRDefault="00660DB2" w:rsidP="00936578">
      <w:pPr>
        <w:spacing w:after="160" w:line="259" w:lineRule="auto"/>
        <w:ind w:firstLine="708"/>
        <w:rPr>
          <w:rFonts w:ascii="Times New Roman" w:hAnsi="Times New Roman"/>
          <w:b/>
          <w:i/>
          <w:iCs/>
          <w:color w:val="FF0000"/>
        </w:rPr>
      </w:pPr>
    </w:p>
    <w:p w14:paraId="59E1CACB" w14:textId="77777777" w:rsidR="00EA3DED" w:rsidRPr="00EA3DED" w:rsidRDefault="00EA3DED" w:rsidP="00EA3DED">
      <w:pPr>
        <w:spacing w:after="160" w:line="259" w:lineRule="auto"/>
        <w:ind w:firstLine="708"/>
        <w:rPr>
          <w:rFonts w:ascii="Times New Roman" w:hAnsi="Times New Roman"/>
          <w:b/>
          <w:iCs/>
        </w:rPr>
      </w:pPr>
    </w:p>
    <w:sectPr w:rsidR="00EA3DED" w:rsidRPr="00EA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C324" w14:textId="77777777" w:rsidR="004211C4" w:rsidRDefault="004211C4" w:rsidP="00E2394C">
      <w:r>
        <w:separator/>
      </w:r>
    </w:p>
  </w:endnote>
  <w:endnote w:type="continuationSeparator" w:id="0">
    <w:p w14:paraId="0229E2F4" w14:textId="77777777" w:rsidR="004211C4" w:rsidRDefault="004211C4" w:rsidP="00E2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E3B1" w14:textId="77777777" w:rsidR="004211C4" w:rsidRDefault="004211C4" w:rsidP="00E2394C">
      <w:r>
        <w:separator/>
      </w:r>
    </w:p>
  </w:footnote>
  <w:footnote w:type="continuationSeparator" w:id="0">
    <w:p w14:paraId="4BA5D982" w14:textId="77777777" w:rsidR="004211C4" w:rsidRDefault="004211C4" w:rsidP="00E2394C">
      <w:r>
        <w:continuationSeparator/>
      </w:r>
    </w:p>
  </w:footnote>
  <w:footnote w:id="1">
    <w:p w14:paraId="6E5192F3" w14:textId="061FBF6E" w:rsidR="00E2394C" w:rsidRPr="0098068A" w:rsidRDefault="00E2394C" w:rsidP="001E6687">
      <w:pPr>
        <w:pStyle w:val="Tekstprzypisudolnego"/>
        <w:ind w:firstLine="708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98068A">
        <w:rPr>
          <w:rFonts w:ascii="Times New Roman" w:hAnsi="Times New Roman"/>
        </w:rPr>
        <w:t>Zgodnie z Zarządzeniem Rektora UŚ nr 171, z dnia 11 grudnia 2019r. oraz</w:t>
      </w:r>
      <w:r w:rsidR="001E6687" w:rsidRPr="0098068A">
        <w:t xml:space="preserve"> </w:t>
      </w:r>
      <w:r w:rsidR="001E6687" w:rsidRPr="0098068A">
        <w:rPr>
          <w:rFonts w:ascii="Times New Roman" w:hAnsi="Times New Roman"/>
        </w:rPr>
        <w:t>Zarządzeniem nr 23 Rektora UŚ w Katowicach, z dn. 4 lutego 2021r.; Zarządzeni</w:t>
      </w:r>
      <w:r w:rsidR="007F4C19" w:rsidRPr="0098068A">
        <w:rPr>
          <w:rFonts w:ascii="Times New Roman" w:hAnsi="Times New Roman"/>
        </w:rPr>
        <w:t>em</w:t>
      </w:r>
      <w:r w:rsidR="001E6687" w:rsidRPr="0098068A">
        <w:rPr>
          <w:rFonts w:ascii="Times New Roman" w:hAnsi="Times New Roman"/>
        </w:rPr>
        <w:t xml:space="preserve"> nr 98 Rektora UŚ w Katowicach z dn</w:t>
      </w:r>
      <w:r w:rsidR="007F4C19" w:rsidRPr="0098068A">
        <w:rPr>
          <w:rFonts w:ascii="Times New Roman" w:hAnsi="Times New Roman"/>
        </w:rPr>
        <w:t>.</w:t>
      </w:r>
      <w:r w:rsidR="001E6687" w:rsidRPr="0098068A">
        <w:rPr>
          <w:rFonts w:ascii="Times New Roman" w:hAnsi="Times New Roman"/>
        </w:rPr>
        <w:t xml:space="preserve"> 26 maja 2021r.</w:t>
      </w:r>
      <w:r w:rsidR="007F4C19" w:rsidRPr="0098068A">
        <w:rPr>
          <w:rFonts w:ascii="Times New Roman" w:hAnsi="Times New Roman"/>
        </w:rPr>
        <w:t xml:space="preserve"> oraz</w:t>
      </w:r>
      <w:r w:rsidR="001E6687" w:rsidRPr="0098068A">
        <w:rPr>
          <w:rFonts w:ascii="Times New Roman" w:hAnsi="Times New Roman"/>
        </w:rPr>
        <w:t xml:space="preserve"> </w:t>
      </w:r>
      <w:r w:rsidR="007F4C19" w:rsidRPr="0098068A">
        <w:rPr>
          <w:rFonts w:ascii="Times New Roman" w:hAnsi="Times New Roman"/>
        </w:rPr>
        <w:t>Z</w:t>
      </w:r>
      <w:r w:rsidR="001E6687" w:rsidRPr="0098068A">
        <w:rPr>
          <w:rFonts w:ascii="Times New Roman" w:hAnsi="Times New Roman"/>
        </w:rPr>
        <w:t>ałącznik</w:t>
      </w:r>
      <w:r w:rsidR="007F4C19" w:rsidRPr="0098068A">
        <w:rPr>
          <w:rFonts w:ascii="Times New Roman" w:hAnsi="Times New Roman"/>
        </w:rPr>
        <w:t>iem</w:t>
      </w:r>
      <w:r w:rsidR="001E6687" w:rsidRPr="0098068A">
        <w:rPr>
          <w:rFonts w:ascii="Times New Roman" w:hAnsi="Times New Roman"/>
        </w:rPr>
        <w:t xml:space="preserve"> do Zarządzenia Rektora Uniwersytetu Śląskiego nr 17, z dn. 29 stycznia 2021r.</w:t>
      </w:r>
    </w:p>
  </w:footnote>
  <w:footnote w:id="2">
    <w:p w14:paraId="11F89A3C" w14:textId="77777777" w:rsidR="00E2394C" w:rsidRPr="0098068A" w:rsidRDefault="00E2394C" w:rsidP="00E2394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8068A">
        <w:rPr>
          <w:rFonts w:ascii="Times New Roman" w:hAnsi="Times New Roman"/>
        </w:rPr>
        <w:t xml:space="preserve">NCN, </w:t>
      </w:r>
      <w:proofErr w:type="spellStart"/>
      <w:r w:rsidRPr="0098068A">
        <w:rPr>
          <w:rFonts w:ascii="Times New Roman" w:hAnsi="Times New Roman"/>
        </w:rPr>
        <w:t>NCBiR</w:t>
      </w:r>
      <w:proofErr w:type="spellEnd"/>
      <w:r w:rsidRPr="0098068A">
        <w:rPr>
          <w:rFonts w:ascii="Times New Roman" w:hAnsi="Times New Roman"/>
        </w:rPr>
        <w:t xml:space="preserve">, NPRH, </w:t>
      </w:r>
      <w:proofErr w:type="spellStart"/>
      <w:r w:rsidRPr="0098068A">
        <w:rPr>
          <w:rFonts w:ascii="Times New Roman" w:hAnsi="Times New Roman"/>
        </w:rPr>
        <w:t>itd</w:t>
      </w:r>
      <w:proofErr w:type="spellEnd"/>
    </w:p>
  </w:footnote>
  <w:footnote w:id="3">
    <w:p w14:paraId="09419DCE" w14:textId="77777777" w:rsidR="00E2394C" w:rsidRPr="0098068A" w:rsidRDefault="00E2394C" w:rsidP="00E2394C">
      <w:pPr>
        <w:pStyle w:val="Tekstprzypisudolnego"/>
        <w:rPr>
          <w:rFonts w:ascii="Times New Roman" w:hAnsi="Times New Roman"/>
        </w:rPr>
      </w:pPr>
      <w:r w:rsidRPr="0098068A">
        <w:rPr>
          <w:rStyle w:val="Odwoanieprzypisudolnego"/>
          <w:rFonts w:ascii="Times New Roman" w:hAnsi="Times New Roman"/>
        </w:rPr>
        <w:footnoteRef/>
      </w:r>
      <w:r w:rsidRPr="0098068A">
        <w:rPr>
          <w:rFonts w:ascii="Times New Roman" w:hAnsi="Times New Roman"/>
        </w:rPr>
        <w:t xml:space="preserve"> Za pośrednictwem np. Działu Nauki, BWG, </w:t>
      </w:r>
      <w:proofErr w:type="spellStart"/>
      <w:r w:rsidRPr="0098068A">
        <w:rPr>
          <w:rFonts w:ascii="Times New Roman" w:hAnsi="Times New Roman"/>
        </w:rPr>
        <w:t>SpinUŚ</w:t>
      </w:r>
      <w:proofErr w:type="spellEnd"/>
      <w:r w:rsidRPr="0098068A">
        <w:rPr>
          <w:rFonts w:ascii="Times New Roman" w:hAnsi="Times New Roman"/>
        </w:rPr>
        <w:t>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750"/>
    <w:multiLevelType w:val="hybridMultilevel"/>
    <w:tmpl w:val="E0E2E430"/>
    <w:lvl w:ilvl="0" w:tplc="DD324F38">
      <w:start w:val="1"/>
      <w:numFmt w:val="bullet"/>
      <w:lvlText w:val="-"/>
      <w:lvlJc w:val="left"/>
      <w:pPr>
        <w:ind w:left="1512" w:hanging="360"/>
      </w:pPr>
      <w:rPr>
        <w:rFonts w:ascii="Tahoma" w:hAnsi="Tahoma" w:hint="default"/>
      </w:rPr>
    </w:lvl>
    <w:lvl w:ilvl="1" w:tplc="DD324F38">
      <w:start w:val="1"/>
      <w:numFmt w:val="bullet"/>
      <w:lvlText w:val="-"/>
      <w:lvlJc w:val="left"/>
      <w:pPr>
        <w:ind w:left="786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2EE"/>
    <w:multiLevelType w:val="hybridMultilevel"/>
    <w:tmpl w:val="D31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0A7D"/>
    <w:multiLevelType w:val="hybridMultilevel"/>
    <w:tmpl w:val="FA8EA776"/>
    <w:lvl w:ilvl="0" w:tplc="7F1A6DA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C73E304C">
      <w:start w:val="1"/>
      <w:numFmt w:val="decimal"/>
      <w:lvlText w:val="%2."/>
      <w:lvlJc w:val="left"/>
      <w:pPr>
        <w:ind w:left="76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62DAC"/>
    <w:multiLevelType w:val="hybridMultilevel"/>
    <w:tmpl w:val="9176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68B"/>
    <w:multiLevelType w:val="hybridMultilevel"/>
    <w:tmpl w:val="F9D625AA"/>
    <w:lvl w:ilvl="0" w:tplc="1BAA9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11BA7"/>
    <w:multiLevelType w:val="hybridMultilevel"/>
    <w:tmpl w:val="12A49470"/>
    <w:lvl w:ilvl="0" w:tplc="08FE6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F4849"/>
    <w:multiLevelType w:val="hybridMultilevel"/>
    <w:tmpl w:val="A56834F0"/>
    <w:lvl w:ilvl="0" w:tplc="353EE2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617A4"/>
    <w:multiLevelType w:val="hybridMultilevel"/>
    <w:tmpl w:val="59C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251"/>
    <w:multiLevelType w:val="hybridMultilevel"/>
    <w:tmpl w:val="38102518"/>
    <w:lvl w:ilvl="0" w:tplc="6DE67D2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4C"/>
    <w:rsid w:val="00015F8E"/>
    <w:rsid w:val="00033E9F"/>
    <w:rsid w:val="0005345D"/>
    <w:rsid w:val="00057B13"/>
    <w:rsid w:val="00073716"/>
    <w:rsid w:val="00077FF2"/>
    <w:rsid w:val="0008604C"/>
    <w:rsid w:val="00091718"/>
    <w:rsid w:val="000B0C22"/>
    <w:rsid w:val="000B5DF1"/>
    <w:rsid w:val="000C3E61"/>
    <w:rsid w:val="000F474C"/>
    <w:rsid w:val="00130C87"/>
    <w:rsid w:val="00154FD3"/>
    <w:rsid w:val="00161F15"/>
    <w:rsid w:val="00174C5A"/>
    <w:rsid w:val="001B47BF"/>
    <w:rsid w:val="001D1203"/>
    <w:rsid w:val="001D4D06"/>
    <w:rsid w:val="001E6687"/>
    <w:rsid w:val="001F0361"/>
    <w:rsid w:val="001F3F2C"/>
    <w:rsid w:val="001F5252"/>
    <w:rsid w:val="00214436"/>
    <w:rsid w:val="002170DE"/>
    <w:rsid w:val="00222C66"/>
    <w:rsid w:val="0028334F"/>
    <w:rsid w:val="002B17AD"/>
    <w:rsid w:val="002D53AC"/>
    <w:rsid w:val="002E7570"/>
    <w:rsid w:val="002F65BE"/>
    <w:rsid w:val="00302EEB"/>
    <w:rsid w:val="00316494"/>
    <w:rsid w:val="00327B47"/>
    <w:rsid w:val="00332D60"/>
    <w:rsid w:val="00335BB4"/>
    <w:rsid w:val="003415BE"/>
    <w:rsid w:val="003E5F1E"/>
    <w:rsid w:val="00417B7E"/>
    <w:rsid w:val="004211C4"/>
    <w:rsid w:val="00421A9B"/>
    <w:rsid w:val="00454D3C"/>
    <w:rsid w:val="004565C4"/>
    <w:rsid w:val="00474D9E"/>
    <w:rsid w:val="0047613F"/>
    <w:rsid w:val="004A1E32"/>
    <w:rsid w:val="004B1529"/>
    <w:rsid w:val="004D31F0"/>
    <w:rsid w:val="004F1F59"/>
    <w:rsid w:val="005064FB"/>
    <w:rsid w:val="00514C67"/>
    <w:rsid w:val="00532F51"/>
    <w:rsid w:val="00553144"/>
    <w:rsid w:val="005645BC"/>
    <w:rsid w:val="00574D26"/>
    <w:rsid w:val="00575951"/>
    <w:rsid w:val="005B1E05"/>
    <w:rsid w:val="005B51A9"/>
    <w:rsid w:val="005C0501"/>
    <w:rsid w:val="00604289"/>
    <w:rsid w:val="0064197D"/>
    <w:rsid w:val="0065290B"/>
    <w:rsid w:val="00656FB1"/>
    <w:rsid w:val="00660DB2"/>
    <w:rsid w:val="006754A7"/>
    <w:rsid w:val="006D013F"/>
    <w:rsid w:val="006E16F2"/>
    <w:rsid w:val="006E27E3"/>
    <w:rsid w:val="00700E7E"/>
    <w:rsid w:val="0071533B"/>
    <w:rsid w:val="00735D08"/>
    <w:rsid w:val="00744057"/>
    <w:rsid w:val="007646C7"/>
    <w:rsid w:val="00783D01"/>
    <w:rsid w:val="00785D01"/>
    <w:rsid w:val="007A6828"/>
    <w:rsid w:val="007C4548"/>
    <w:rsid w:val="007F4C19"/>
    <w:rsid w:val="00803C2E"/>
    <w:rsid w:val="008070B5"/>
    <w:rsid w:val="0083681F"/>
    <w:rsid w:val="008433BC"/>
    <w:rsid w:val="00844CD3"/>
    <w:rsid w:val="00874F6C"/>
    <w:rsid w:val="008817D1"/>
    <w:rsid w:val="008835FA"/>
    <w:rsid w:val="0088411B"/>
    <w:rsid w:val="008B4B9E"/>
    <w:rsid w:val="009169B9"/>
    <w:rsid w:val="0092042D"/>
    <w:rsid w:val="00936578"/>
    <w:rsid w:val="0094468C"/>
    <w:rsid w:val="009516CA"/>
    <w:rsid w:val="00966665"/>
    <w:rsid w:val="0098068A"/>
    <w:rsid w:val="00990429"/>
    <w:rsid w:val="009C37BD"/>
    <w:rsid w:val="009C5770"/>
    <w:rsid w:val="009D1538"/>
    <w:rsid w:val="00A006E9"/>
    <w:rsid w:val="00A01938"/>
    <w:rsid w:val="00A045A6"/>
    <w:rsid w:val="00A10BFB"/>
    <w:rsid w:val="00A2047D"/>
    <w:rsid w:val="00A42CA3"/>
    <w:rsid w:val="00A50BCD"/>
    <w:rsid w:val="00A83DF6"/>
    <w:rsid w:val="00A85577"/>
    <w:rsid w:val="00A93A31"/>
    <w:rsid w:val="00AC129E"/>
    <w:rsid w:val="00AC45DE"/>
    <w:rsid w:val="00AD5D17"/>
    <w:rsid w:val="00B03844"/>
    <w:rsid w:val="00B145DA"/>
    <w:rsid w:val="00B15562"/>
    <w:rsid w:val="00B26807"/>
    <w:rsid w:val="00B27A8D"/>
    <w:rsid w:val="00B304B2"/>
    <w:rsid w:val="00B70191"/>
    <w:rsid w:val="00B77EB5"/>
    <w:rsid w:val="00B9732D"/>
    <w:rsid w:val="00BB72DA"/>
    <w:rsid w:val="00BC317F"/>
    <w:rsid w:val="00BE2218"/>
    <w:rsid w:val="00BE4551"/>
    <w:rsid w:val="00BE54F9"/>
    <w:rsid w:val="00C021EB"/>
    <w:rsid w:val="00C11654"/>
    <w:rsid w:val="00C15FAB"/>
    <w:rsid w:val="00CB0976"/>
    <w:rsid w:val="00CB7051"/>
    <w:rsid w:val="00CD2CBD"/>
    <w:rsid w:val="00CE6B87"/>
    <w:rsid w:val="00D216D9"/>
    <w:rsid w:val="00D32450"/>
    <w:rsid w:val="00D534FC"/>
    <w:rsid w:val="00D827B0"/>
    <w:rsid w:val="00DA02C1"/>
    <w:rsid w:val="00DB4F97"/>
    <w:rsid w:val="00DC79EF"/>
    <w:rsid w:val="00DD120A"/>
    <w:rsid w:val="00E12291"/>
    <w:rsid w:val="00E2394C"/>
    <w:rsid w:val="00E51ABB"/>
    <w:rsid w:val="00E83A68"/>
    <w:rsid w:val="00E844A3"/>
    <w:rsid w:val="00E904CB"/>
    <w:rsid w:val="00E95D05"/>
    <w:rsid w:val="00EA02C0"/>
    <w:rsid w:val="00EA3DED"/>
    <w:rsid w:val="00EB508E"/>
    <w:rsid w:val="00EB7070"/>
    <w:rsid w:val="00F04237"/>
    <w:rsid w:val="00F155BD"/>
    <w:rsid w:val="00F363D5"/>
    <w:rsid w:val="00F44736"/>
    <w:rsid w:val="00F73456"/>
    <w:rsid w:val="00F73D7C"/>
    <w:rsid w:val="00FA3782"/>
    <w:rsid w:val="00FB7590"/>
    <w:rsid w:val="00FC6864"/>
    <w:rsid w:val="00FE7D18"/>
    <w:rsid w:val="00FF3C4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3D2B"/>
  <w15:chartTrackingRefBased/>
  <w15:docId w15:val="{248FEDB5-E3D6-493B-9A7E-543447C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6C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394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9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9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394C"/>
    <w:rPr>
      <w:vertAlign w:val="superscript"/>
    </w:rPr>
  </w:style>
  <w:style w:type="character" w:styleId="Hipercze">
    <w:name w:val="Hyperlink"/>
    <w:uiPriority w:val="99"/>
    <w:semiHidden/>
    <w:unhideWhenUsed/>
    <w:rsid w:val="00E2394C"/>
    <w:rPr>
      <w:color w:val="0000FF"/>
      <w:u w:val="single"/>
    </w:rPr>
  </w:style>
  <w:style w:type="paragraph" w:styleId="Bezodstpw">
    <w:name w:val="No Spacing"/>
    <w:uiPriority w:val="1"/>
    <w:qFormat/>
    <w:rsid w:val="00E2394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2394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7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3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3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3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CB49-4C24-4039-8648-726BED7D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2833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Violetta Rodek</cp:lastModifiedBy>
  <cp:revision>6</cp:revision>
  <dcterms:created xsi:type="dcterms:W3CDTF">2022-11-25T09:16:00Z</dcterms:created>
  <dcterms:modified xsi:type="dcterms:W3CDTF">2022-12-08T13:26:00Z</dcterms:modified>
</cp:coreProperties>
</file>