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EB43" w14:textId="77777777" w:rsidR="00852055" w:rsidRPr="00CC188F" w:rsidRDefault="00852055" w:rsidP="00CC188F">
      <w:pPr>
        <w:spacing w:after="0" w:line="360" w:lineRule="auto"/>
        <w:jc w:val="center"/>
        <w:rPr>
          <w:rFonts w:ascii="PT Sans" w:hAnsi="PT Sans" w:cs="Calibri"/>
          <w:b/>
          <w:iCs/>
          <w:sz w:val="24"/>
          <w:szCs w:val="24"/>
        </w:rPr>
      </w:pPr>
      <w:r w:rsidRPr="00CC188F">
        <w:rPr>
          <w:rFonts w:ascii="PT Sans" w:hAnsi="PT Sans" w:cs="Calibri"/>
          <w:b/>
          <w:iCs/>
          <w:sz w:val="24"/>
          <w:szCs w:val="24"/>
        </w:rPr>
        <w:t>Porozumienie</w:t>
      </w:r>
    </w:p>
    <w:p w14:paraId="48E57142" w14:textId="77777777" w:rsidR="00852055" w:rsidRPr="00CC188F" w:rsidRDefault="00852055" w:rsidP="00735BED">
      <w:pPr>
        <w:spacing w:after="0" w:line="360" w:lineRule="auto"/>
        <w:jc w:val="center"/>
        <w:rPr>
          <w:rFonts w:ascii="PT Sans" w:hAnsi="PT Sans" w:cs="Calibri"/>
          <w:bCs/>
          <w:iCs/>
          <w:sz w:val="24"/>
          <w:szCs w:val="24"/>
        </w:rPr>
      </w:pPr>
    </w:p>
    <w:p w14:paraId="2536DE00" w14:textId="77777777" w:rsidR="00852055" w:rsidRPr="00CC188F" w:rsidRDefault="00F76E15" w:rsidP="00735BED">
      <w:p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z</w:t>
      </w:r>
      <w:r w:rsidR="00852055" w:rsidRPr="00CC188F">
        <w:rPr>
          <w:rFonts w:ascii="PT Sans" w:hAnsi="PT Sans" w:cs="Calibri"/>
          <w:sz w:val="24"/>
          <w:szCs w:val="24"/>
        </w:rPr>
        <w:t xml:space="preserve">awarte dnia </w:t>
      </w:r>
      <w:r w:rsidR="00D75121" w:rsidRPr="00CC188F">
        <w:rPr>
          <w:rFonts w:ascii="PT Sans" w:hAnsi="PT Sans" w:cs="Calibri"/>
          <w:sz w:val="24"/>
          <w:szCs w:val="24"/>
        </w:rPr>
        <w:t>19</w:t>
      </w:r>
      <w:r w:rsidR="000D4204" w:rsidRPr="00CC188F">
        <w:rPr>
          <w:rFonts w:ascii="PT Sans" w:hAnsi="PT Sans" w:cs="Calibri"/>
          <w:sz w:val="24"/>
          <w:szCs w:val="24"/>
        </w:rPr>
        <w:t xml:space="preserve"> </w:t>
      </w:r>
      <w:r w:rsidR="00511681" w:rsidRPr="00CC188F">
        <w:rPr>
          <w:rFonts w:ascii="PT Sans" w:hAnsi="PT Sans" w:cs="Calibri"/>
          <w:sz w:val="24"/>
          <w:szCs w:val="24"/>
        </w:rPr>
        <w:t>marca</w:t>
      </w:r>
      <w:r w:rsidR="00852055" w:rsidRPr="00CC188F">
        <w:rPr>
          <w:rFonts w:ascii="PT Sans" w:hAnsi="PT Sans" w:cs="Calibri"/>
          <w:sz w:val="24"/>
          <w:szCs w:val="24"/>
        </w:rPr>
        <w:t xml:space="preserve"> 202</w:t>
      </w:r>
      <w:r w:rsidR="00511681" w:rsidRPr="00CC188F">
        <w:rPr>
          <w:rFonts w:ascii="PT Sans" w:hAnsi="PT Sans" w:cs="Calibri"/>
          <w:sz w:val="24"/>
          <w:szCs w:val="24"/>
        </w:rPr>
        <w:t xml:space="preserve">6 r. </w:t>
      </w:r>
      <w:r w:rsidR="00852055" w:rsidRPr="00CC188F">
        <w:rPr>
          <w:rFonts w:ascii="PT Sans" w:hAnsi="PT Sans" w:cs="Calibri"/>
          <w:sz w:val="24"/>
          <w:szCs w:val="24"/>
        </w:rPr>
        <w:t xml:space="preserve">pomiędzy Rektorem Uniwersytetu Śląskiego w Katowicach, </w:t>
      </w:r>
      <w:bookmarkStart w:id="0" w:name="_Hlk161056701"/>
      <w:r w:rsidR="00852055" w:rsidRPr="00CC188F">
        <w:rPr>
          <w:rFonts w:ascii="PT Sans" w:hAnsi="PT Sans" w:cs="Calibri"/>
          <w:sz w:val="24"/>
          <w:szCs w:val="24"/>
        </w:rPr>
        <w:t xml:space="preserve">a działającymi w Uczelni związkami zawodowymi: Związkiem Nauczycielstwa Polskiego w Uniwersytecie Śląskim i NSZZ „Solidarność” </w:t>
      </w:r>
      <w:bookmarkEnd w:id="0"/>
      <w:r w:rsidR="00852055" w:rsidRPr="00CC188F">
        <w:rPr>
          <w:rFonts w:ascii="PT Sans" w:hAnsi="PT Sans" w:cs="Calibri"/>
          <w:sz w:val="24"/>
          <w:szCs w:val="24"/>
        </w:rPr>
        <w:t xml:space="preserve">w Uniwersytecie Śląskim </w:t>
      </w:r>
      <w:r w:rsidRPr="00CC188F">
        <w:rPr>
          <w:rFonts w:ascii="PT Sans" w:hAnsi="PT Sans" w:cs="Calibri"/>
          <w:sz w:val="24"/>
          <w:szCs w:val="24"/>
        </w:rPr>
        <w:t>w sprawie podwyżki wynagrodzeń zasadniczych od dnia 1 stycznia 202</w:t>
      </w:r>
      <w:r w:rsidR="00940451" w:rsidRPr="00CC188F">
        <w:rPr>
          <w:rFonts w:ascii="PT Sans" w:hAnsi="PT Sans" w:cs="Calibri"/>
          <w:sz w:val="24"/>
          <w:szCs w:val="24"/>
        </w:rPr>
        <w:t>6</w:t>
      </w:r>
      <w:r w:rsidRPr="00CC188F">
        <w:rPr>
          <w:rFonts w:ascii="PT Sans" w:hAnsi="PT Sans" w:cs="Calibri"/>
          <w:sz w:val="24"/>
          <w:szCs w:val="24"/>
        </w:rPr>
        <w:t xml:space="preserve"> r. </w:t>
      </w:r>
    </w:p>
    <w:p w14:paraId="44EF647D" w14:textId="77777777" w:rsidR="00852055" w:rsidRPr="00CC188F" w:rsidRDefault="00852055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Na zwiększenie wynagrodzeń zasadniczych pracowni</w:t>
      </w:r>
      <w:r w:rsidR="00F76E15" w:rsidRPr="00CC188F">
        <w:rPr>
          <w:rFonts w:ascii="PT Sans" w:hAnsi="PT Sans" w:cs="Calibri"/>
          <w:sz w:val="24"/>
          <w:szCs w:val="24"/>
        </w:rPr>
        <w:t>czek i pracowni</w:t>
      </w:r>
      <w:r w:rsidRPr="00CC188F">
        <w:rPr>
          <w:rFonts w:ascii="PT Sans" w:hAnsi="PT Sans" w:cs="Calibri"/>
          <w:sz w:val="24"/>
          <w:szCs w:val="24"/>
        </w:rPr>
        <w:t xml:space="preserve">ków przeznacza się środki w kwocie </w:t>
      </w:r>
      <w:r w:rsidR="00476EB5" w:rsidRPr="00CC188F">
        <w:rPr>
          <w:rFonts w:ascii="PT Sans" w:hAnsi="PT Sans" w:cs="Calibri"/>
          <w:sz w:val="24"/>
          <w:szCs w:val="24"/>
        </w:rPr>
        <w:t>14</w:t>
      </w:r>
      <w:r w:rsidR="000D4204" w:rsidRPr="00CC188F">
        <w:rPr>
          <w:rFonts w:ascii="PT Sans" w:hAnsi="PT Sans" w:cs="Calibri"/>
          <w:sz w:val="24"/>
          <w:szCs w:val="24"/>
        </w:rPr>
        <w:t> </w:t>
      </w:r>
      <w:r w:rsidR="00476EB5" w:rsidRPr="00CC188F">
        <w:rPr>
          <w:rFonts w:ascii="PT Sans" w:hAnsi="PT Sans" w:cs="Calibri"/>
          <w:sz w:val="24"/>
          <w:szCs w:val="24"/>
        </w:rPr>
        <w:t>772</w:t>
      </w:r>
      <w:r w:rsidR="000D4204" w:rsidRPr="00CC188F">
        <w:rPr>
          <w:rFonts w:ascii="PT Sans" w:hAnsi="PT Sans" w:cs="Calibri"/>
          <w:sz w:val="24"/>
          <w:szCs w:val="24"/>
        </w:rPr>
        <w:t xml:space="preserve"> 900,00 </w:t>
      </w:r>
      <w:r w:rsidR="00F76E15" w:rsidRPr="00CC188F">
        <w:rPr>
          <w:rFonts w:ascii="PT Sans" w:hAnsi="PT Sans" w:cs="Calibri"/>
          <w:sz w:val="24"/>
          <w:szCs w:val="24"/>
        </w:rPr>
        <w:t>(wraz z pochodnymi)</w:t>
      </w:r>
      <w:r w:rsidR="00604FA9" w:rsidRPr="00CC188F">
        <w:rPr>
          <w:rFonts w:ascii="PT Sans" w:hAnsi="PT Sans" w:cs="Calibri"/>
          <w:sz w:val="24"/>
          <w:szCs w:val="24"/>
        </w:rPr>
        <w:t>.</w:t>
      </w:r>
    </w:p>
    <w:p w14:paraId="39ECBFEE" w14:textId="6FC7C30E" w:rsidR="000C4440" w:rsidRPr="00CC188F" w:rsidRDefault="000C4440" w:rsidP="003741E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bookmarkStart w:id="1" w:name="_Hlk160096931"/>
      <w:r w:rsidRPr="00CC188F">
        <w:rPr>
          <w:rFonts w:ascii="PT Sans" w:hAnsi="PT Sans" w:cs="Calibri"/>
          <w:sz w:val="24"/>
          <w:szCs w:val="24"/>
        </w:rPr>
        <w:t>Naliczenie na podwyżkę dla nauczycielek i nauczycieli akademickich oraz w grupie pracowników niebędących nauczycielkami i nauczycielami akademickimi wynosi 3</w:t>
      </w:r>
      <w:r w:rsidRPr="00CC188F">
        <w:rPr>
          <w:rFonts w:ascii="PT Sans" w:hAnsi="PT Sans" w:cs="Calibri"/>
          <w:b/>
          <w:bCs/>
          <w:sz w:val="24"/>
          <w:szCs w:val="24"/>
        </w:rPr>
        <w:t>%</w:t>
      </w:r>
      <w:r w:rsidRPr="00CC188F">
        <w:rPr>
          <w:rFonts w:ascii="PT Sans" w:hAnsi="PT Sans" w:cs="Calibri"/>
          <w:sz w:val="24"/>
          <w:szCs w:val="24"/>
        </w:rPr>
        <w:t xml:space="preserve"> wynagrodzenia zasadniczego na dzień 31.12.2024 r. co stanowi 2,85% na dzień zawarcia porozumienia.</w:t>
      </w:r>
    </w:p>
    <w:p w14:paraId="2EEEFBFC" w14:textId="1426553A" w:rsidR="00852055" w:rsidRPr="00CC188F" w:rsidRDefault="00CA475C" w:rsidP="003741E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</w:t>
      </w:r>
      <w:r w:rsidR="00852055" w:rsidRPr="00CC188F">
        <w:rPr>
          <w:rFonts w:ascii="PT Sans" w:hAnsi="PT Sans" w:cs="Calibri"/>
          <w:sz w:val="24"/>
          <w:szCs w:val="24"/>
        </w:rPr>
        <w:t>odwyżk</w:t>
      </w:r>
      <w:r w:rsidR="00067594" w:rsidRPr="00CC188F">
        <w:rPr>
          <w:rFonts w:ascii="PT Sans" w:hAnsi="PT Sans" w:cs="Calibri"/>
          <w:sz w:val="24"/>
          <w:szCs w:val="24"/>
        </w:rPr>
        <w:t>a</w:t>
      </w:r>
      <w:r w:rsidR="00852055" w:rsidRPr="00CC188F">
        <w:rPr>
          <w:rFonts w:ascii="PT Sans" w:hAnsi="PT Sans" w:cs="Calibri"/>
          <w:sz w:val="24"/>
          <w:szCs w:val="24"/>
        </w:rPr>
        <w:t xml:space="preserve"> wynagrodzenia zasadniczego dla pełnego wymiaru czasu pracy w grupie </w:t>
      </w:r>
      <w:r w:rsidR="00F76E15" w:rsidRPr="00CC188F">
        <w:rPr>
          <w:rFonts w:ascii="PT Sans" w:hAnsi="PT Sans" w:cs="Calibri"/>
          <w:sz w:val="24"/>
          <w:szCs w:val="24"/>
        </w:rPr>
        <w:t xml:space="preserve">nauczycielek i </w:t>
      </w:r>
      <w:r w:rsidR="00852055" w:rsidRPr="00CC188F">
        <w:rPr>
          <w:rFonts w:ascii="PT Sans" w:hAnsi="PT Sans" w:cs="Calibri"/>
          <w:sz w:val="24"/>
          <w:szCs w:val="24"/>
        </w:rPr>
        <w:t>nauczycieli</w:t>
      </w:r>
      <w:r w:rsidR="00F76E15" w:rsidRPr="00CC188F">
        <w:rPr>
          <w:rFonts w:ascii="PT Sans" w:hAnsi="PT Sans" w:cs="Calibri"/>
          <w:sz w:val="24"/>
          <w:szCs w:val="24"/>
        </w:rPr>
        <w:t xml:space="preserve"> </w:t>
      </w:r>
      <w:r w:rsidR="00852055" w:rsidRPr="00CC188F">
        <w:rPr>
          <w:rFonts w:ascii="PT Sans" w:hAnsi="PT Sans" w:cs="Calibri"/>
          <w:sz w:val="24"/>
          <w:szCs w:val="24"/>
        </w:rPr>
        <w:t xml:space="preserve">akademickich </w:t>
      </w:r>
      <w:r w:rsidR="00F76E15" w:rsidRPr="00CC188F">
        <w:rPr>
          <w:rFonts w:ascii="PT Sans" w:hAnsi="PT Sans" w:cs="Calibri"/>
          <w:sz w:val="24"/>
          <w:szCs w:val="24"/>
        </w:rPr>
        <w:t xml:space="preserve">oraz w grupie </w:t>
      </w:r>
      <w:r w:rsidR="00CF4A86" w:rsidRPr="00CC188F">
        <w:rPr>
          <w:rFonts w:ascii="PT Sans" w:hAnsi="PT Sans" w:cs="Calibri"/>
          <w:sz w:val="24"/>
          <w:szCs w:val="24"/>
        </w:rPr>
        <w:t xml:space="preserve">pracowników </w:t>
      </w:r>
      <w:r w:rsidR="00F76E15" w:rsidRPr="00CC188F">
        <w:rPr>
          <w:rFonts w:ascii="PT Sans" w:hAnsi="PT Sans" w:cs="Calibri"/>
          <w:sz w:val="24"/>
          <w:szCs w:val="24"/>
        </w:rPr>
        <w:t xml:space="preserve">niebędących nauczycielkami i nauczycielami akademickimi </w:t>
      </w:r>
      <w:r w:rsidR="00852055" w:rsidRPr="00CC188F">
        <w:rPr>
          <w:rFonts w:ascii="PT Sans" w:hAnsi="PT Sans" w:cs="Calibri"/>
          <w:sz w:val="24"/>
          <w:szCs w:val="24"/>
        </w:rPr>
        <w:t xml:space="preserve">wynosi </w:t>
      </w:r>
      <w:r w:rsidR="00D75121" w:rsidRPr="00CC188F">
        <w:rPr>
          <w:rFonts w:ascii="PT Sans" w:hAnsi="PT Sans" w:cs="Calibri"/>
          <w:sz w:val="24"/>
          <w:szCs w:val="24"/>
        </w:rPr>
        <w:t xml:space="preserve">2,85% </w:t>
      </w:r>
      <w:r w:rsidR="000C4440" w:rsidRPr="00CC188F">
        <w:rPr>
          <w:rFonts w:ascii="PT Sans" w:hAnsi="PT Sans" w:cs="Calibri"/>
          <w:sz w:val="24"/>
          <w:szCs w:val="24"/>
        </w:rPr>
        <w:t>wynagrodzenia zasadniczego podlegającego regulacji.</w:t>
      </w:r>
    </w:p>
    <w:bookmarkEnd w:id="1"/>
    <w:p w14:paraId="2145AD98" w14:textId="77777777" w:rsidR="00852055" w:rsidRPr="00CC188F" w:rsidRDefault="00852055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Pracowniczki</w:t>
      </w:r>
      <w:r w:rsidR="00F76E15" w:rsidRPr="00CC188F">
        <w:rPr>
          <w:rFonts w:ascii="PT Sans" w:hAnsi="PT Sans" w:cs="Calibri"/>
          <w:sz w:val="24"/>
          <w:szCs w:val="24"/>
        </w:rPr>
        <w:t xml:space="preserve"> i pracownicy</w:t>
      </w:r>
      <w:r w:rsidRPr="00CC188F">
        <w:rPr>
          <w:rFonts w:ascii="PT Sans" w:hAnsi="PT Sans" w:cs="Calibri"/>
          <w:sz w:val="24"/>
          <w:szCs w:val="24"/>
        </w:rPr>
        <w:t xml:space="preserve"> zatrudnieni w niepełnym wymiarze czasu pracy otrzymają podwyżkę wynagrodzenia zasadniczego w wymiarze proporcjonalnym do wymiaru zatrudnienia, zaokrągloną w „górę” do 1 zł.</w:t>
      </w:r>
    </w:p>
    <w:p w14:paraId="092158CB" w14:textId="77777777" w:rsidR="00852055" w:rsidRPr="00CC188F" w:rsidRDefault="00852055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Podwyżką wynagrodzenia objęci zostaną pracownicy i pracowniczki zatrudnieni w</w:t>
      </w:r>
      <w:r w:rsidR="00604FA9" w:rsidRPr="00CC188F">
        <w:rPr>
          <w:rFonts w:ascii="PT Sans" w:hAnsi="PT Sans" w:cs="Calibri"/>
          <w:sz w:val="24"/>
          <w:szCs w:val="24"/>
        </w:rPr>
        <w:t> </w:t>
      </w:r>
      <w:r w:rsidRPr="00CC188F">
        <w:rPr>
          <w:rFonts w:ascii="PT Sans" w:hAnsi="PT Sans" w:cs="Calibri"/>
          <w:sz w:val="24"/>
          <w:szCs w:val="24"/>
        </w:rPr>
        <w:t>ramach stosunku pracy w dniu zawarcia niniejszego porozumienia, z wyłączeniem pracowników:</w:t>
      </w:r>
    </w:p>
    <w:p w14:paraId="5F581C8A" w14:textId="77777777" w:rsidR="00852055" w:rsidRPr="00CC188F" w:rsidRDefault="00852055" w:rsidP="00735BE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 xml:space="preserve">znajdujących się w dniu zawarcia porozumienia w okresie wypowiedzenia </w:t>
      </w:r>
    </w:p>
    <w:p w14:paraId="524BCE32" w14:textId="77777777" w:rsidR="00852055" w:rsidRPr="00CC188F" w:rsidRDefault="00852055" w:rsidP="00735BED">
      <w:pPr>
        <w:pStyle w:val="Akapitzlist"/>
        <w:spacing w:after="0" w:line="360" w:lineRule="auto"/>
        <w:ind w:left="1080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(z wyłączeniem osób przechodzących na emeryturę lub rentę)</w:t>
      </w:r>
      <w:r w:rsidR="0005376D" w:rsidRPr="00CC188F">
        <w:rPr>
          <w:rFonts w:ascii="PT Sans" w:hAnsi="PT Sans" w:cs="Calibri"/>
          <w:sz w:val="24"/>
          <w:szCs w:val="24"/>
        </w:rPr>
        <w:t>;</w:t>
      </w:r>
    </w:p>
    <w:p w14:paraId="41323BDD" w14:textId="77777777" w:rsidR="0005376D" w:rsidRPr="00CC188F" w:rsidRDefault="00852055" w:rsidP="00735BE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 xml:space="preserve">których wynagrodzenie opłacane jest z innych źródeł niż subwencja </w:t>
      </w:r>
      <w:proofErr w:type="spellStart"/>
      <w:r w:rsidRPr="00CC188F">
        <w:rPr>
          <w:rFonts w:ascii="PT Sans" w:hAnsi="PT Sans" w:cs="Calibri"/>
          <w:sz w:val="24"/>
          <w:szCs w:val="24"/>
        </w:rPr>
        <w:t>MNiSW</w:t>
      </w:r>
      <w:proofErr w:type="spellEnd"/>
      <w:r w:rsidR="0005376D" w:rsidRPr="00CC188F">
        <w:rPr>
          <w:rFonts w:ascii="PT Sans" w:hAnsi="PT Sans" w:cs="Calibri"/>
          <w:sz w:val="24"/>
          <w:szCs w:val="24"/>
        </w:rPr>
        <w:t>;</w:t>
      </w:r>
    </w:p>
    <w:p w14:paraId="3F2F761C" w14:textId="77777777" w:rsidR="00735BED" w:rsidRPr="00CC188F" w:rsidRDefault="00852055" w:rsidP="003741EA">
      <w:pPr>
        <w:pStyle w:val="Akapitzlist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przebywających na urlopach bezpłatnych, wychowawczych oraz świadczeniu rehabilitacyjnym, którzy otrzymają podwyżkę po powrocie do pracy.</w:t>
      </w:r>
    </w:p>
    <w:p w14:paraId="1AD2EE6F" w14:textId="77777777" w:rsidR="00852055" w:rsidRPr="00CC188F" w:rsidRDefault="00852055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Pracowniczki</w:t>
      </w:r>
      <w:r w:rsidR="000A435E" w:rsidRPr="00CC188F">
        <w:rPr>
          <w:rFonts w:ascii="PT Sans" w:hAnsi="PT Sans" w:cs="Calibri"/>
          <w:sz w:val="24"/>
          <w:szCs w:val="24"/>
        </w:rPr>
        <w:t xml:space="preserve"> i pracownicy</w:t>
      </w:r>
      <w:r w:rsidRPr="00CC188F">
        <w:rPr>
          <w:rFonts w:ascii="PT Sans" w:hAnsi="PT Sans" w:cs="Calibri"/>
          <w:sz w:val="24"/>
          <w:szCs w:val="24"/>
        </w:rPr>
        <w:t xml:space="preserve">, których wynagrodzenie opłacane jest z innych źródeł niż subwencja </w:t>
      </w:r>
      <w:proofErr w:type="spellStart"/>
      <w:r w:rsidRPr="00CC188F">
        <w:rPr>
          <w:rFonts w:ascii="PT Sans" w:hAnsi="PT Sans" w:cs="Calibri"/>
          <w:sz w:val="24"/>
          <w:szCs w:val="24"/>
        </w:rPr>
        <w:t>MNiSW</w:t>
      </w:r>
      <w:proofErr w:type="spellEnd"/>
      <w:r w:rsidRPr="00CC188F">
        <w:rPr>
          <w:rFonts w:ascii="PT Sans" w:hAnsi="PT Sans" w:cs="Calibri"/>
          <w:sz w:val="24"/>
          <w:szCs w:val="24"/>
        </w:rPr>
        <w:t>, mogą otrzymać podwyżkę wynagrodzenia na pisemny wniosek dysponentów środków potwierdzonych przez Dział Budżetowania i Kontrolingu, jeżeli pozwalają na to obowiązujące umowy o finansowanie.</w:t>
      </w:r>
    </w:p>
    <w:p w14:paraId="7DE59BB9" w14:textId="77777777" w:rsidR="00852055" w:rsidRPr="00CC188F" w:rsidRDefault="00BC1261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eastAsia="Times New Roman" w:hAnsi="PT Sans" w:cs="Calibri"/>
          <w:sz w:val="24"/>
          <w:szCs w:val="24"/>
        </w:rPr>
        <w:t>P</w:t>
      </w:r>
      <w:r w:rsidR="00852055" w:rsidRPr="00CC188F">
        <w:rPr>
          <w:rFonts w:ascii="PT Sans" w:eastAsia="Times New Roman" w:hAnsi="PT Sans" w:cs="Calibri"/>
          <w:sz w:val="24"/>
          <w:szCs w:val="24"/>
        </w:rPr>
        <w:t>odwyżk</w:t>
      </w:r>
      <w:r w:rsidRPr="00CC188F">
        <w:rPr>
          <w:rFonts w:ascii="PT Sans" w:eastAsia="Times New Roman" w:hAnsi="PT Sans" w:cs="Calibri"/>
          <w:sz w:val="24"/>
          <w:szCs w:val="24"/>
        </w:rPr>
        <w:t>a</w:t>
      </w:r>
      <w:r w:rsidR="00852055" w:rsidRPr="00CC188F">
        <w:rPr>
          <w:rFonts w:ascii="PT Sans" w:eastAsia="Times New Roman" w:hAnsi="PT Sans" w:cs="Calibri"/>
          <w:sz w:val="24"/>
          <w:szCs w:val="24"/>
        </w:rPr>
        <w:t xml:space="preserve"> wynagrodzenia zasadniczego dla pracowniczek</w:t>
      </w:r>
      <w:r w:rsidR="000A435E" w:rsidRPr="00CC188F">
        <w:rPr>
          <w:rFonts w:ascii="PT Sans" w:eastAsia="Times New Roman" w:hAnsi="PT Sans" w:cs="Calibri"/>
          <w:sz w:val="24"/>
          <w:szCs w:val="24"/>
        </w:rPr>
        <w:t xml:space="preserve"> i pracowników</w:t>
      </w:r>
      <w:r w:rsidR="00852055" w:rsidRPr="00CC188F">
        <w:rPr>
          <w:rFonts w:ascii="PT Sans" w:eastAsia="Times New Roman" w:hAnsi="PT Sans" w:cs="Calibri"/>
          <w:sz w:val="24"/>
          <w:szCs w:val="24"/>
        </w:rPr>
        <w:t>, którzy mieli zwiększone wynagrodzenie zasadnicze ze środków zewnętrznych,  będzie obejmował</w:t>
      </w:r>
      <w:r w:rsidR="00067594" w:rsidRPr="00CC188F">
        <w:rPr>
          <w:rFonts w:ascii="PT Sans" w:eastAsia="Times New Roman" w:hAnsi="PT Sans" w:cs="Calibri"/>
          <w:sz w:val="24"/>
          <w:szCs w:val="24"/>
        </w:rPr>
        <w:t>a</w:t>
      </w:r>
      <w:r w:rsidR="00852055" w:rsidRPr="00CC188F">
        <w:rPr>
          <w:rFonts w:ascii="PT Sans" w:eastAsia="Times New Roman" w:hAnsi="PT Sans" w:cs="Calibri"/>
          <w:sz w:val="24"/>
          <w:szCs w:val="24"/>
        </w:rPr>
        <w:t xml:space="preserve"> część wynagrodzenia zasadniczego finansowaną z subwencji.</w:t>
      </w:r>
    </w:p>
    <w:p w14:paraId="6C9406FC" w14:textId="09D8EDD8" w:rsidR="00852055" w:rsidRPr="00CC188F" w:rsidRDefault="00852055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Podwyżki z wyrównaniem od 1 stycznia 202</w:t>
      </w:r>
      <w:r w:rsidR="00CA475C" w:rsidRPr="00CC188F">
        <w:rPr>
          <w:rFonts w:ascii="PT Sans" w:hAnsi="PT Sans" w:cs="Calibri"/>
          <w:sz w:val="24"/>
          <w:szCs w:val="24"/>
        </w:rPr>
        <w:t>6</w:t>
      </w:r>
      <w:r w:rsidR="00753C88" w:rsidRPr="00CC188F">
        <w:rPr>
          <w:rFonts w:ascii="PT Sans" w:hAnsi="PT Sans" w:cs="Calibri"/>
          <w:sz w:val="24"/>
          <w:szCs w:val="24"/>
        </w:rPr>
        <w:t xml:space="preserve"> </w:t>
      </w:r>
      <w:r w:rsidRPr="00CC188F">
        <w:rPr>
          <w:rFonts w:ascii="PT Sans" w:hAnsi="PT Sans" w:cs="Calibri"/>
          <w:sz w:val="24"/>
          <w:szCs w:val="24"/>
        </w:rPr>
        <w:t>r. wypłacone zostaną nie później niż do</w:t>
      </w:r>
      <w:r w:rsidR="000D4204" w:rsidRPr="00CC188F">
        <w:rPr>
          <w:rFonts w:ascii="PT Sans" w:hAnsi="PT Sans" w:cs="Calibri"/>
          <w:sz w:val="24"/>
          <w:szCs w:val="24"/>
        </w:rPr>
        <w:t xml:space="preserve"> </w:t>
      </w:r>
      <w:r w:rsidR="00CC188F">
        <w:rPr>
          <w:rFonts w:ascii="PT Sans" w:hAnsi="PT Sans" w:cs="Calibri"/>
          <w:sz w:val="24"/>
          <w:szCs w:val="24"/>
        </w:rPr>
        <w:br/>
      </w:r>
      <w:r w:rsidR="00706D6E">
        <w:rPr>
          <w:rFonts w:ascii="PT Sans" w:hAnsi="PT Sans" w:cs="Calibri"/>
          <w:sz w:val="24"/>
          <w:szCs w:val="24"/>
        </w:rPr>
        <w:t>4</w:t>
      </w:r>
      <w:r w:rsidR="00D75121" w:rsidRPr="00CC188F">
        <w:rPr>
          <w:rFonts w:ascii="PT Sans" w:hAnsi="PT Sans" w:cs="Calibri"/>
          <w:sz w:val="24"/>
          <w:szCs w:val="24"/>
        </w:rPr>
        <w:t xml:space="preserve"> maja 2026 r.</w:t>
      </w:r>
    </w:p>
    <w:p w14:paraId="05DCD847" w14:textId="77777777" w:rsidR="00852055" w:rsidRPr="00CC188F" w:rsidRDefault="00852055" w:rsidP="00735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Rektor przedstawi Związkom Zawodowym rozliczenie podwyżki do</w:t>
      </w:r>
      <w:r w:rsidR="000D4204" w:rsidRPr="00CC188F">
        <w:rPr>
          <w:rFonts w:ascii="PT Sans" w:hAnsi="PT Sans" w:cs="Calibri"/>
          <w:sz w:val="24"/>
          <w:szCs w:val="24"/>
        </w:rPr>
        <w:t xml:space="preserve"> 31 października </w:t>
      </w:r>
      <w:r w:rsidRPr="00CC188F">
        <w:rPr>
          <w:rFonts w:ascii="PT Sans" w:hAnsi="PT Sans" w:cs="Calibri"/>
          <w:sz w:val="24"/>
          <w:szCs w:val="24"/>
        </w:rPr>
        <w:t>202</w:t>
      </w:r>
      <w:r w:rsidR="00CA475C" w:rsidRPr="00CC188F">
        <w:rPr>
          <w:rFonts w:ascii="PT Sans" w:hAnsi="PT Sans" w:cs="Calibri"/>
          <w:sz w:val="24"/>
          <w:szCs w:val="24"/>
        </w:rPr>
        <w:t>6</w:t>
      </w:r>
      <w:r w:rsidRPr="00CC188F">
        <w:rPr>
          <w:rFonts w:ascii="PT Sans" w:hAnsi="PT Sans" w:cs="Calibri"/>
          <w:sz w:val="24"/>
          <w:szCs w:val="24"/>
        </w:rPr>
        <w:t xml:space="preserve"> r.</w:t>
      </w:r>
    </w:p>
    <w:p w14:paraId="0461D079" w14:textId="77777777" w:rsidR="000A435E" w:rsidRPr="00CC188F" w:rsidRDefault="000A435E" w:rsidP="00852055">
      <w:pPr>
        <w:ind w:left="5664"/>
        <w:jc w:val="center"/>
        <w:rPr>
          <w:rFonts w:ascii="PT Sans" w:hAnsi="PT Sans" w:cs="Calibri"/>
          <w:sz w:val="24"/>
          <w:szCs w:val="24"/>
        </w:rPr>
      </w:pPr>
    </w:p>
    <w:p w14:paraId="378759AB" w14:textId="77777777" w:rsidR="00852055" w:rsidRPr="00CC188F" w:rsidRDefault="00852055" w:rsidP="00852055">
      <w:pPr>
        <w:ind w:left="5664"/>
        <w:jc w:val="center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JM Rektor</w:t>
      </w:r>
    </w:p>
    <w:p w14:paraId="5E87D94C" w14:textId="77777777" w:rsidR="000A435E" w:rsidRPr="00CC188F" w:rsidRDefault="000A435E" w:rsidP="00852055">
      <w:pPr>
        <w:ind w:left="5664"/>
        <w:jc w:val="center"/>
        <w:rPr>
          <w:rFonts w:ascii="PT Sans" w:hAnsi="PT Sans" w:cs="Calibri"/>
          <w:sz w:val="24"/>
          <w:szCs w:val="24"/>
        </w:rPr>
      </w:pPr>
    </w:p>
    <w:p w14:paraId="1CA83332" w14:textId="77777777" w:rsidR="00852055" w:rsidRPr="00CC188F" w:rsidRDefault="00852055" w:rsidP="00852055">
      <w:pPr>
        <w:ind w:left="360"/>
        <w:jc w:val="right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………………………………………………………………….</w:t>
      </w:r>
    </w:p>
    <w:p w14:paraId="7BC0BEEE" w14:textId="77777777" w:rsidR="00852055" w:rsidRPr="00CC188F" w:rsidRDefault="00852055" w:rsidP="00604FA9">
      <w:pPr>
        <w:spacing w:after="1200"/>
        <w:ind w:left="5664"/>
        <w:jc w:val="center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prof. dr hab. Ryszard Koziołek</w:t>
      </w:r>
    </w:p>
    <w:p w14:paraId="2C69B263" w14:textId="77777777" w:rsidR="00604FA9" w:rsidRPr="00CC188F" w:rsidRDefault="00604FA9" w:rsidP="00604FA9">
      <w:pPr>
        <w:rPr>
          <w:rFonts w:ascii="PT Sans" w:hAnsi="PT Sans" w:cs="Calibri"/>
          <w:sz w:val="24"/>
          <w:szCs w:val="24"/>
        </w:rPr>
      </w:pPr>
    </w:p>
    <w:p w14:paraId="6DED589A" w14:textId="77777777" w:rsidR="000A435E" w:rsidRPr="00CC188F" w:rsidRDefault="00852055" w:rsidP="00604FA9">
      <w:pPr>
        <w:spacing w:after="960"/>
        <w:ind w:firstLine="357"/>
        <w:jc w:val="center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Prezesa Związku Nauczycielstwa Polskiego</w:t>
      </w:r>
      <w:r w:rsidR="000A435E" w:rsidRPr="00CC188F">
        <w:rPr>
          <w:rFonts w:ascii="PT Sans" w:hAnsi="PT Sans" w:cs="Calibri"/>
          <w:sz w:val="24"/>
          <w:szCs w:val="24"/>
        </w:rPr>
        <w:t xml:space="preserve"> </w:t>
      </w:r>
      <w:r w:rsidR="000A435E" w:rsidRPr="00CC188F">
        <w:rPr>
          <w:rFonts w:ascii="PT Sans" w:hAnsi="PT Sans" w:cs="Calibri"/>
          <w:sz w:val="24"/>
          <w:szCs w:val="24"/>
        </w:rPr>
        <w:tab/>
      </w:r>
      <w:r w:rsidR="000A435E" w:rsidRPr="00CC188F">
        <w:rPr>
          <w:rFonts w:ascii="PT Sans" w:hAnsi="PT Sans" w:cs="Calibri"/>
          <w:sz w:val="24"/>
          <w:szCs w:val="24"/>
        </w:rPr>
        <w:tab/>
        <w:t>Przewodniczący NSZZ „Solidarność”</w:t>
      </w:r>
    </w:p>
    <w:p w14:paraId="456D0794" w14:textId="77777777" w:rsidR="000A435E" w:rsidRPr="00CC188F" w:rsidRDefault="000A435E" w:rsidP="000A435E">
      <w:pPr>
        <w:ind w:left="360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 xml:space="preserve"> </w:t>
      </w:r>
      <w:r w:rsidR="00852055" w:rsidRPr="00CC188F">
        <w:rPr>
          <w:rFonts w:ascii="PT Sans" w:hAnsi="PT Sans" w:cs="Calibri"/>
          <w:sz w:val="24"/>
          <w:szCs w:val="24"/>
        </w:rPr>
        <w:t>………………………………………………………………….</w:t>
      </w:r>
      <w:r w:rsidR="006853E7" w:rsidRPr="00CC188F">
        <w:rPr>
          <w:rFonts w:ascii="PT Sans" w:hAnsi="PT Sans" w:cs="Calibri"/>
          <w:sz w:val="24"/>
          <w:szCs w:val="24"/>
        </w:rPr>
        <w:tab/>
      </w:r>
      <w:r w:rsidRPr="00CC188F">
        <w:rPr>
          <w:rFonts w:ascii="PT Sans" w:hAnsi="PT Sans" w:cs="Calibri"/>
          <w:sz w:val="24"/>
          <w:szCs w:val="24"/>
        </w:rPr>
        <w:t>………………………………………………………</w:t>
      </w:r>
    </w:p>
    <w:p w14:paraId="02C88785" w14:textId="77777777" w:rsidR="006800A3" w:rsidRPr="00CC188F" w:rsidRDefault="00852055" w:rsidP="00604FA9">
      <w:pPr>
        <w:ind w:left="-426" w:firstLine="2411"/>
        <w:rPr>
          <w:rFonts w:ascii="PT Sans" w:hAnsi="PT Sans" w:cs="Calibri"/>
          <w:sz w:val="24"/>
          <w:szCs w:val="24"/>
        </w:rPr>
      </w:pPr>
      <w:r w:rsidRPr="00CC188F">
        <w:rPr>
          <w:rFonts w:ascii="PT Sans" w:hAnsi="PT Sans" w:cs="Calibri"/>
          <w:sz w:val="24"/>
          <w:szCs w:val="24"/>
        </w:rPr>
        <w:t>mgr Aneta Trojanowska</w:t>
      </w:r>
      <w:r w:rsidR="00604FA9" w:rsidRPr="00CC188F">
        <w:rPr>
          <w:rFonts w:ascii="PT Sans" w:hAnsi="PT Sans" w:cs="Calibri"/>
          <w:sz w:val="24"/>
          <w:szCs w:val="24"/>
        </w:rPr>
        <w:tab/>
      </w:r>
      <w:r w:rsidR="00604FA9" w:rsidRPr="00CC188F">
        <w:rPr>
          <w:rFonts w:ascii="PT Sans" w:hAnsi="PT Sans" w:cs="Calibri"/>
          <w:sz w:val="24"/>
          <w:szCs w:val="24"/>
        </w:rPr>
        <w:tab/>
      </w:r>
      <w:r w:rsidR="00604FA9" w:rsidRPr="00CC188F">
        <w:rPr>
          <w:rFonts w:ascii="PT Sans" w:hAnsi="PT Sans" w:cs="Calibri"/>
          <w:sz w:val="24"/>
          <w:szCs w:val="24"/>
        </w:rPr>
        <w:tab/>
      </w:r>
      <w:r w:rsidRPr="00CC188F">
        <w:rPr>
          <w:rFonts w:ascii="PT Sans" w:hAnsi="PT Sans" w:cs="Calibri"/>
          <w:sz w:val="24"/>
          <w:szCs w:val="24"/>
        </w:rPr>
        <w:t>mgr Krzysztof Pszczółka</w:t>
      </w:r>
      <w:r w:rsidR="006853E7" w:rsidRPr="00CC188F">
        <w:rPr>
          <w:rFonts w:ascii="PT Sans" w:hAnsi="PT Sans" w:cs="Calibri"/>
          <w:sz w:val="24"/>
          <w:szCs w:val="24"/>
        </w:rPr>
        <w:tab/>
      </w:r>
    </w:p>
    <w:sectPr w:rsidR="006800A3" w:rsidRPr="00CC188F" w:rsidSect="00CC188F">
      <w:headerReference w:type="default" r:id="rId8"/>
      <w:footerReference w:type="default" r:id="rId9"/>
      <w:headerReference w:type="first" r:id="rId10"/>
      <w:pgSz w:w="11906" w:h="16838" w:code="9"/>
      <w:pgMar w:top="2127" w:right="1134" w:bottom="1985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0AA5" w14:textId="77777777" w:rsidR="005D16B0" w:rsidRDefault="005D16B0" w:rsidP="005D63CD">
      <w:pPr>
        <w:spacing w:after="0" w:line="240" w:lineRule="auto"/>
      </w:pPr>
      <w:r>
        <w:separator/>
      </w:r>
    </w:p>
  </w:endnote>
  <w:endnote w:type="continuationSeparator" w:id="0">
    <w:p w14:paraId="2CE8F06E" w14:textId="77777777" w:rsidR="005D16B0" w:rsidRDefault="005D16B0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054754"/>
      <w:docPartObj>
        <w:docPartGallery w:val="Page Numbers (Bottom of Page)"/>
        <w:docPartUnique/>
      </w:docPartObj>
    </w:sdtPr>
    <w:sdtEndPr>
      <w:rPr>
        <w:rFonts w:ascii="PT Sans" w:hAnsi="PT Sans"/>
        <w:sz w:val="24"/>
        <w:szCs w:val="24"/>
      </w:rPr>
    </w:sdtEndPr>
    <w:sdtContent>
      <w:p w14:paraId="7171533F" w14:textId="77777777" w:rsidR="0005376D" w:rsidRPr="0005376D" w:rsidRDefault="0005376D">
        <w:pPr>
          <w:pStyle w:val="Stopka"/>
          <w:jc w:val="center"/>
          <w:rPr>
            <w:rFonts w:ascii="PT Sans" w:hAnsi="PT Sans"/>
            <w:sz w:val="24"/>
            <w:szCs w:val="24"/>
          </w:rPr>
        </w:pPr>
        <w:r w:rsidRPr="0005376D">
          <w:rPr>
            <w:rFonts w:ascii="PT Sans" w:hAnsi="PT Sans"/>
            <w:sz w:val="24"/>
            <w:szCs w:val="24"/>
          </w:rPr>
          <w:fldChar w:fldCharType="begin"/>
        </w:r>
        <w:r w:rsidRPr="0005376D">
          <w:rPr>
            <w:rFonts w:ascii="PT Sans" w:hAnsi="PT Sans"/>
            <w:sz w:val="24"/>
            <w:szCs w:val="24"/>
          </w:rPr>
          <w:instrText>PAGE   \* MERGEFORMAT</w:instrText>
        </w:r>
        <w:r w:rsidRPr="0005376D">
          <w:rPr>
            <w:rFonts w:ascii="PT Sans" w:hAnsi="PT Sans"/>
            <w:sz w:val="24"/>
            <w:szCs w:val="24"/>
          </w:rPr>
          <w:fldChar w:fldCharType="separate"/>
        </w:r>
        <w:r w:rsidRPr="0005376D">
          <w:rPr>
            <w:rFonts w:ascii="PT Sans" w:hAnsi="PT Sans"/>
            <w:sz w:val="24"/>
            <w:szCs w:val="24"/>
          </w:rPr>
          <w:t>2</w:t>
        </w:r>
        <w:r w:rsidRPr="0005376D">
          <w:rPr>
            <w:rFonts w:ascii="PT Sans" w:hAnsi="PT Sans"/>
            <w:sz w:val="24"/>
            <w:szCs w:val="24"/>
          </w:rPr>
          <w:fldChar w:fldCharType="end"/>
        </w:r>
      </w:p>
    </w:sdtContent>
  </w:sdt>
  <w:p w14:paraId="23939685" w14:textId="77777777" w:rsidR="0005376D" w:rsidRDefault="00053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9725" w14:textId="77777777" w:rsidR="005D16B0" w:rsidRDefault="005D16B0" w:rsidP="005D63CD">
      <w:pPr>
        <w:spacing w:after="0" w:line="240" w:lineRule="auto"/>
      </w:pPr>
      <w:r>
        <w:separator/>
      </w:r>
    </w:p>
  </w:footnote>
  <w:footnote w:type="continuationSeparator" w:id="0">
    <w:p w14:paraId="5551A4C4" w14:textId="77777777" w:rsidR="005D16B0" w:rsidRDefault="005D16B0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7B9F" w14:textId="77777777" w:rsidR="000729DF" w:rsidRDefault="000729DF" w:rsidP="006853E7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60BDABC8" wp14:editId="6773F5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64F44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01F9" w14:textId="77777777" w:rsidR="00735BED" w:rsidRDefault="00735B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1" layoutInCell="1" allowOverlap="1" wp14:anchorId="669CBFF4" wp14:editId="267CD8CC">
          <wp:simplePos x="0" y="0"/>
          <wp:positionH relativeFrom="page">
            <wp:posOffset>127000</wp:posOffset>
          </wp:positionH>
          <wp:positionV relativeFrom="page">
            <wp:posOffset>-11430</wp:posOffset>
          </wp:positionV>
          <wp:extent cx="7559675" cy="1181100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280"/>
    <w:multiLevelType w:val="hybridMultilevel"/>
    <w:tmpl w:val="78C45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A01"/>
    <w:multiLevelType w:val="hybridMultilevel"/>
    <w:tmpl w:val="0C96248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81C6B"/>
    <w:multiLevelType w:val="hybridMultilevel"/>
    <w:tmpl w:val="E03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36F"/>
    <w:multiLevelType w:val="hybridMultilevel"/>
    <w:tmpl w:val="7CF2B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A3C2F"/>
    <w:multiLevelType w:val="hybridMultilevel"/>
    <w:tmpl w:val="10DC10D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4E477A"/>
    <w:multiLevelType w:val="hybridMultilevel"/>
    <w:tmpl w:val="25BAA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6010F9"/>
    <w:multiLevelType w:val="hybridMultilevel"/>
    <w:tmpl w:val="8488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4E00"/>
    <w:multiLevelType w:val="hybridMultilevel"/>
    <w:tmpl w:val="012ADF30"/>
    <w:lvl w:ilvl="0" w:tplc="D6E242FA">
      <w:start w:val="1"/>
      <w:numFmt w:val="decimal"/>
      <w:lvlText w:val="%1."/>
      <w:lvlJc w:val="left"/>
      <w:pPr>
        <w:ind w:left="720" w:hanging="360"/>
      </w:pPr>
      <w:rPr>
        <w:rFonts w:ascii="PT Sans" w:hAnsi="PT Sans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23753"/>
    <w:multiLevelType w:val="hybridMultilevel"/>
    <w:tmpl w:val="77BCE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21FEF"/>
    <w:multiLevelType w:val="hybridMultilevel"/>
    <w:tmpl w:val="8988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4C83"/>
    <w:multiLevelType w:val="hybridMultilevel"/>
    <w:tmpl w:val="1B46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22728"/>
    <w:multiLevelType w:val="hybridMultilevel"/>
    <w:tmpl w:val="CD5AA3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dmNGRmZjItMGZkZi00NzhhLTgwNzEtY2JjZTk1YzQxZTdlIg0KfQ=="/>
    <w:docVar w:name="GVData0" w:val="(end)"/>
  </w:docVars>
  <w:rsids>
    <w:rsidRoot w:val="005D63CD"/>
    <w:rsid w:val="00002DC4"/>
    <w:rsid w:val="00034A55"/>
    <w:rsid w:val="0005376D"/>
    <w:rsid w:val="00062715"/>
    <w:rsid w:val="00067594"/>
    <w:rsid w:val="000729DF"/>
    <w:rsid w:val="000879E9"/>
    <w:rsid w:val="000A435E"/>
    <w:rsid w:val="000A591D"/>
    <w:rsid w:val="000C2A7C"/>
    <w:rsid w:val="000C4440"/>
    <w:rsid w:val="000C5ABC"/>
    <w:rsid w:val="000D4204"/>
    <w:rsid w:val="000E60FF"/>
    <w:rsid w:val="000F7E42"/>
    <w:rsid w:val="001569BF"/>
    <w:rsid w:val="001902EC"/>
    <w:rsid w:val="001A0FF0"/>
    <w:rsid w:val="001B1AC0"/>
    <w:rsid w:val="00200A27"/>
    <w:rsid w:val="00251AD9"/>
    <w:rsid w:val="00277E38"/>
    <w:rsid w:val="002A50F6"/>
    <w:rsid w:val="002B3B39"/>
    <w:rsid w:val="002D2F12"/>
    <w:rsid w:val="002D64F0"/>
    <w:rsid w:val="00321B53"/>
    <w:rsid w:val="00354EEE"/>
    <w:rsid w:val="003741EA"/>
    <w:rsid w:val="003E3BDD"/>
    <w:rsid w:val="00403489"/>
    <w:rsid w:val="0042435A"/>
    <w:rsid w:val="00440B4B"/>
    <w:rsid w:val="0044457B"/>
    <w:rsid w:val="00476EB5"/>
    <w:rsid w:val="004A7D26"/>
    <w:rsid w:val="004F3A94"/>
    <w:rsid w:val="00511681"/>
    <w:rsid w:val="00530CAA"/>
    <w:rsid w:val="00557CB8"/>
    <w:rsid w:val="005A269D"/>
    <w:rsid w:val="005B34FE"/>
    <w:rsid w:val="005D16B0"/>
    <w:rsid w:val="005D63CD"/>
    <w:rsid w:val="005E7B56"/>
    <w:rsid w:val="00604FA9"/>
    <w:rsid w:val="006702AC"/>
    <w:rsid w:val="006800A3"/>
    <w:rsid w:val="006853E7"/>
    <w:rsid w:val="006B318B"/>
    <w:rsid w:val="006D58FB"/>
    <w:rsid w:val="00706D6E"/>
    <w:rsid w:val="00735BED"/>
    <w:rsid w:val="00747C84"/>
    <w:rsid w:val="00753946"/>
    <w:rsid w:val="00753C88"/>
    <w:rsid w:val="007605EA"/>
    <w:rsid w:val="00764FD3"/>
    <w:rsid w:val="00765CD8"/>
    <w:rsid w:val="0077787C"/>
    <w:rsid w:val="00794E81"/>
    <w:rsid w:val="007B1224"/>
    <w:rsid w:val="00843C91"/>
    <w:rsid w:val="00845B0F"/>
    <w:rsid w:val="00852055"/>
    <w:rsid w:val="00886073"/>
    <w:rsid w:val="00926B77"/>
    <w:rsid w:val="00940451"/>
    <w:rsid w:val="00971661"/>
    <w:rsid w:val="0098491D"/>
    <w:rsid w:val="009B629F"/>
    <w:rsid w:val="00A06FFF"/>
    <w:rsid w:val="00A330CD"/>
    <w:rsid w:val="00A4235D"/>
    <w:rsid w:val="00A6451F"/>
    <w:rsid w:val="00A943D0"/>
    <w:rsid w:val="00AA36E6"/>
    <w:rsid w:val="00AD1DEF"/>
    <w:rsid w:val="00AE0FC0"/>
    <w:rsid w:val="00AF6E83"/>
    <w:rsid w:val="00B16EC9"/>
    <w:rsid w:val="00B3665D"/>
    <w:rsid w:val="00B73B67"/>
    <w:rsid w:val="00B945EF"/>
    <w:rsid w:val="00BA247D"/>
    <w:rsid w:val="00BC1261"/>
    <w:rsid w:val="00BE0AAE"/>
    <w:rsid w:val="00CA475C"/>
    <w:rsid w:val="00CA6EBA"/>
    <w:rsid w:val="00CC188F"/>
    <w:rsid w:val="00CF4A86"/>
    <w:rsid w:val="00D61394"/>
    <w:rsid w:val="00D65CB7"/>
    <w:rsid w:val="00D75121"/>
    <w:rsid w:val="00DA1E3C"/>
    <w:rsid w:val="00DA7E96"/>
    <w:rsid w:val="00E218B2"/>
    <w:rsid w:val="00E57DC0"/>
    <w:rsid w:val="00E72624"/>
    <w:rsid w:val="00E729C1"/>
    <w:rsid w:val="00E7441E"/>
    <w:rsid w:val="00EA3288"/>
    <w:rsid w:val="00EE380D"/>
    <w:rsid w:val="00F1351F"/>
    <w:rsid w:val="00F76E15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326EF"/>
  <w15:docId w15:val="{40512683-1CEE-490F-92E5-2CA1734F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36E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A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0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0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DD2A-2894-4514-A07B-BE70F8B8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z ZZ_podwyżki 2026</vt:lpstr>
    </vt:vector>
  </TitlesOfParts>
  <Company>Uniwersystet Śląski w Katowicach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z ZZ_podwyżki 2026</dc:title>
  <dc:creator>Iwona Cichy</dc:creator>
  <cp:lastModifiedBy>Iwona Greiner</cp:lastModifiedBy>
  <cp:revision>2</cp:revision>
  <cp:lastPrinted>2026-03-19T09:04:00Z</cp:lastPrinted>
  <dcterms:created xsi:type="dcterms:W3CDTF">2026-03-19T08:34:00Z</dcterms:created>
  <dcterms:modified xsi:type="dcterms:W3CDTF">2026-03-19T08:34:00Z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ew0KICAiZG9jSUQiOiAiOTdmNGRmZjItMGZkZi00NzhhLTgwNzEtY2JjZTk1YzQxZTdlIg0KfQ==</vt:lpwstr>
  </property>
  <property fmtid="{D5CDD505-2E9C-101B-9397-08002B2CF9AE}" pid="3" name="GVData0">
    <vt:lpwstr>(end)</vt:lpwstr>
  </property>
</Properties>
</file>