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8D03E" w14:textId="27CE1999" w:rsidR="00523520" w:rsidRDefault="00523520" w:rsidP="00523520">
      <w:pPr>
        <w:spacing w:after="240" w:line="400" w:lineRule="exact"/>
        <w:jc w:val="center"/>
        <w:rPr>
          <w:rFonts w:ascii="PT Sans" w:hAnsi="PT Sans" w:cs="Times New Roman"/>
          <w:b/>
          <w:kern w:val="22"/>
        </w:rPr>
      </w:pPr>
      <w:r>
        <w:rPr>
          <w:rFonts w:ascii="PT Sans" w:hAnsi="PT Sans" w:cs="Times New Roman"/>
          <w:b/>
          <w:kern w:val="22"/>
        </w:rPr>
        <w:t xml:space="preserve">Uchwała nr </w:t>
      </w:r>
      <w:r w:rsidR="008C2F84">
        <w:rPr>
          <w:rFonts w:ascii="PT Sans" w:hAnsi="PT Sans" w:cs="Times New Roman"/>
          <w:b/>
          <w:kern w:val="22"/>
        </w:rPr>
        <w:t>….</w:t>
      </w:r>
      <w:r>
        <w:rPr>
          <w:rFonts w:ascii="PT Sans" w:hAnsi="PT Sans" w:cs="Times New Roman"/>
          <w:b/>
          <w:kern w:val="22"/>
        </w:rPr>
        <w:br/>
        <w:t>Senatu Uniwersytetu Śląskiego w Katowicach</w:t>
      </w:r>
      <w:r>
        <w:rPr>
          <w:rFonts w:ascii="PT Sans" w:hAnsi="PT Sans" w:cs="Times New Roman"/>
          <w:b/>
          <w:kern w:val="22"/>
        </w:rPr>
        <w:br/>
        <w:t xml:space="preserve">z dnia </w:t>
      </w:r>
      <w:r w:rsidR="008C2F84">
        <w:rPr>
          <w:rFonts w:ascii="PT Sans" w:hAnsi="PT Sans" w:cs="Times New Roman"/>
          <w:b/>
          <w:kern w:val="22"/>
        </w:rPr>
        <w:t>…</w:t>
      </w:r>
      <w:r>
        <w:rPr>
          <w:rFonts w:ascii="PT Sans" w:hAnsi="PT Sans" w:cs="Times New Roman"/>
          <w:b/>
          <w:kern w:val="22"/>
        </w:rPr>
        <w:t xml:space="preserve">   stycznia 2023 r. </w:t>
      </w:r>
      <w:r>
        <w:rPr>
          <w:rFonts w:ascii="PT Sans" w:hAnsi="PT Sans" w:cs="Times New Roman"/>
          <w:b/>
          <w:kern w:val="22"/>
        </w:rPr>
        <w:br/>
        <w:t xml:space="preserve">zmieniająca uchwałę w sprawie szczegółowych zasad przyjmowania </w:t>
      </w:r>
      <w:r>
        <w:rPr>
          <w:rFonts w:ascii="PT Sans" w:hAnsi="PT Sans" w:cs="Times New Roman"/>
          <w:b/>
          <w:kern w:val="22"/>
        </w:rPr>
        <w:br/>
        <w:t xml:space="preserve">na I rok studiów laureatów i finalistów olimpiad stopnia centralnego, </w:t>
      </w:r>
      <w:r>
        <w:rPr>
          <w:rFonts w:ascii="PT Sans" w:hAnsi="PT Sans" w:cs="Times New Roman"/>
          <w:b/>
          <w:kern w:val="22"/>
        </w:rPr>
        <w:br/>
        <w:t xml:space="preserve">laureatów konkursów międzynarodowych oraz ogólnopolskich a także finalistów </w:t>
      </w:r>
      <w:r>
        <w:rPr>
          <w:rFonts w:ascii="PT Sans" w:hAnsi="PT Sans" w:cs="Times New Roman"/>
          <w:b/>
          <w:kern w:val="22"/>
        </w:rPr>
        <w:br/>
        <w:t>Mistrzostw Polski w kategoriach młodzieżowych, w dyscyplinach sportowych ujętych</w:t>
      </w:r>
      <w:r>
        <w:rPr>
          <w:rFonts w:ascii="PT Sans" w:hAnsi="PT Sans" w:cs="Times New Roman"/>
          <w:b/>
          <w:kern w:val="22"/>
        </w:rPr>
        <w:br/>
        <w:t xml:space="preserve">w rywalizacji sportu  akademickiego w ramach programu Akademickie Mistrzostwa Polski </w:t>
      </w:r>
      <w:r>
        <w:rPr>
          <w:rFonts w:ascii="PT Sans" w:hAnsi="PT Sans" w:cs="Times New Roman"/>
          <w:b/>
          <w:kern w:val="22"/>
        </w:rPr>
        <w:br/>
        <w:t>w latach 2023/2024, 2024/2025, 2025/2026, 2026/2027</w:t>
      </w:r>
      <w:r>
        <w:rPr>
          <w:rFonts w:ascii="PT Sans" w:hAnsi="PT Sans" w:cs="Times New Roman"/>
          <w:b/>
          <w:kern w:val="22"/>
        </w:rPr>
        <w:br/>
      </w:r>
    </w:p>
    <w:p w14:paraId="2809A7A0" w14:textId="52DCF02B" w:rsidR="00523520" w:rsidRDefault="00523520" w:rsidP="00523520">
      <w:pPr>
        <w:spacing w:after="0" w:line="360" w:lineRule="exact"/>
        <w:jc w:val="both"/>
        <w:rPr>
          <w:rFonts w:ascii="PT Sans" w:hAnsi="PT Sans" w:cs="Times New Roman"/>
          <w:iCs/>
          <w:kern w:val="22"/>
        </w:rPr>
      </w:pPr>
      <w:r>
        <w:rPr>
          <w:rFonts w:ascii="PT Sans" w:hAnsi="PT Sans" w:cs="Times New Roman"/>
          <w:iCs/>
          <w:kern w:val="22"/>
        </w:rPr>
        <w:t>Na podstawie art. 70 ust. 6 ustawy z dnia 20 lipca 2018 r. — Prawo o szkolnictwie wyższym i nauce (tekst jednolity Dz. U. z 202</w:t>
      </w:r>
      <w:r w:rsidR="008C2F84">
        <w:rPr>
          <w:rFonts w:ascii="PT Sans" w:hAnsi="PT Sans" w:cs="Times New Roman"/>
          <w:iCs/>
          <w:kern w:val="22"/>
        </w:rPr>
        <w:t>2</w:t>
      </w:r>
      <w:r>
        <w:rPr>
          <w:rFonts w:ascii="PT Sans" w:hAnsi="PT Sans" w:cs="Times New Roman"/>
          <w:iCs/>
          <w:kern w:val="22"/>
        </w:rPr>
        <w:t xml:space="preserve"> r. poz. </w:t>
      </w:r>
      <w:r w:rsidR="008C2F84">
        <w:rPr>
          <w:rFonts w:ascii="PT Sans" w:hAnsi="PT Sans" w:cs="Times New Roman"/>
          <w:iCs/>
          <w:kern w:val="22"/>
        </w:rPr>
        <w:t>574</w:t>
      </w:r>
      <w:r>
        <w:rPr>
          <w:rFonts w:ascii="PT Sans" w:hAnsi="PT Sans" w:cs="Times New Roman"/>
          <w:iCs/>
          <w:kern w:val="22"/>
        </w:rPr>
        <w:t xml:space="preserve">, z </w:t>
      </w:r>
      <w:proofErr w:type="spellStart"/>
      <w:r>
        <w:rPr>
          <w:rFonts w:ascii="PT Sans" w:hAnsi="PT Sans" w:cs="Times New Roman"/>
          <w:iCs/>
          <w:kern w:val="22"/>
        </w:rPr>
        <w:t>późn</w:t>
      </w:r>
      <w:proofErr w:type="spellEnd"/>
      <w:r>
        <w:rPr>
          <w:rFonts w:ascii="PT Sans" w:hAnsi="PT Sans" w:cs="Times New Roman"/>
          <w:iCs/>
          <w:kern w:val="22"/>
        </w:rPr>
        <w:t xml:space="preserve">. zm.) oraz </w:t>
      </w:r>
      <w:bookmarkStart w:id="0" w:name="_Hlk75252327"/>
      <w:r>
        <w:rPr>
          <w:rFonts w:ascii="PT Sans" w:hAnsi="PT Sans" w:cs="Times New Roman"/>
          <w:iCs/>
          <w:kern w:val="22"/>
        </w:rPr>
        <w:t xml:space="preserve">rozporządzenia Ministra Edukacji Narodowej z dnia 20 marca 2020 r. w sprawie szczególnych rozwiązań w okresie czasowego ograniczenia funkcjonowania jednostek systemu oświaty w związku z zapobieganiem, przeciwdziałaniem i zwalczaniem COVID-19 (Dz. U. 2020 r. poz. 493, z </w:t>
      </w:r>
      <w:proofErr w:type="spellStart"/>
      <w:r>
        <w:rPr>
          <w:rFonts w:ascii="PT Sans" w:hAnsi="PT Sans" w:cs="Times New Roman"/>
          <w:iCs/>
          <w:kern w:val="22"/>
        </w:rPr>
        <w:t>późn</w:t>
      </w:r>
      <w:proofErr w:type="spellEnd"/>
      <w:r>
        <w:rPr>
          <w:rFonts w:ascii="PT Sans" w:hAnsi="PT Sans" w:cs="Times New Roman"/>
          <w:iCs/>
          <w:kern w:val="22"/>
        </w:rPr>
        <w:t>. zm.)</w:t>
      </w:r>
      <w:bookmarkEnd w:id="0"/>
      <w:r>
        <w:rPr>
          <w:rFonts w:ascii="PT Sans" w:hAnsi="PT Sans" w:cs="Times New Roman"/>
          <w:iCs/>
          <w:kern w:val="22"/>
        </w:rPr>
        <w:t>, po uzyskaniu w trybie § 77 pkt 5 statutu Uniwersytetu Śląskiego w Katowicach pozytywnej opinii komisji do spraw kształcenia i studentów, Senat uchwala co następuje:</w:t>
      </w:r>
    </w:p>
    <w:p w14:paraId="15707B72" w14:textId="14AE01F6" w:rsidR="00523520" w:rsidRDefault="00523520" w:rsidP="00523520">
      <w:pPr>
        <w:spacing w:before="360" w:after="240" w:line="360" w:lineRule="exact"/>
        <w:jc w:val="center"/>
        <w:rPr>
          <w:rFonts w:ascii="PT Sans" w:hAnsi="PT Sans" w:cs="Times New Roman"/>
          <w:b/>
        </w:rPr>
      </w:pPr>
      <w:r>
        <w:rPr>
          <w:rFonts w:ascii="PT Sans" w:hAnsi="PT Sans" w:cs="Times New Roman"/>
          <w:b/>
        </w:rPr>
        <w:t>§ 1</w:t>
      </w:r>
    </w:p>
    <w:p w14:paraId="63391E32" w14:textId="6D92DBC6" w:rsidR="00DD4A80" w:rsidRDefault="00523520" w:rsidP="00523520">
      <w:pPr>
        <w:spacing w:after="0" w:line="360" w:lineRule="exact"/>
        <w:jc w:val="both"/>
        <w:rPr>
          <w:rFonts w:ascii="PT Sans" w:hAnsi="PT Sans" w:cs="Times New Roman"/>
        </w:rPr>
      </w:pPr>
      <w:r w:rsidRPr="00523520">
        <w:rPr>
          <w:rFonts w:ascii="PT Sans" w:hAnsi="PT Sans" w:cs="Times New Roman"/>
        </w:rPr>
        <w:t>W uchwale nr 145 Senatu Uniwersytetu Śląskiego w Katowicach</w:t>
      </w:r>
      <w:r>
        <w:rPr>
          <w:rFonts w:ascii="PT Sans" w:hAnsi="PT Sans" w:cs="Times New Roman"/>
        </w:rPr>
        <w:t xml:space="preserve"> </w:t>
      </w:r>
      <w:r w:rsidRPr="00523520">
        <w:rPr>
          <w:rFonts w:ascii="PT Sans" w:hAnsi="PT Sans" w:cs="Times New Roman"/>
        </w:rPr>
        <w:t>z dnia 29 czerwca 2021</w:t>
      </w:r>
      <w:r w:rsidR="008F5D2B">
        <w:rPr>
          <w:rFonts w:ascii="PT Sans" w:hAnsi="PT Sans" w:cs="Times New Roman"/>
        </w:rPr>
        <w:t> </w:t>
      </w:r>
      <w:r w:rsidRPr="00523520">
        <w:rPr>
          <w:rFonts w:ascii="PT Sans" w:hAnsi="PT Sans" w:cs="Times New Roman"/>
        </w:rPr>
        <w:t>r. w</w:t>
      </w:r>
      <w:r w:rsidR="008F5D2B">
        <w:rPr>
          <w:rFonts w:ascii="PT Sans" w:hAnsi="PT Sans" w:cs="Times New Roman"/>
        </w:rPr>
        <w:t> </w:t>
      </w:r>
      <w:r w:rsidRPr="00523520">
        <w:rPr>
          <w:rFonts w:ascii="PT Sans" w:hAnsi="PT Sans" w:cs="Times New Roman"/>
        </w:rPr>
        <w:t>sprawie szczegółowych zasad przyjmowania na I rok studiów laureatów i finalistów olimpiad stopnia centralnego, laureatów konkursów międzynarodowych oraz ogólnopolskich a</w:t>
      </w:r>
      <w:r w:rsidR="008F5D2B">
        <w:rPr>
          <w:rFonts w:ascii="PT Sans" w:hAnsi="PT Sans" w:cs="Times New Roman"/>
        </w:rPr>
        <w:t> </w:t>
      </w:r>
      <w:r w:rsidRPr="00523520">
        <w:rPr>
          <w:rFonts w:ascii="PT Sans" w:hAnsi="PT Sans" w:cs="Times New Roman"/>
        </w:rPr>
        <w:t>także finalistów Mistrzostw Polski w kategoriach młodzieżowych, w dyscyplinach sportowych ujętych</w:t>
      </w:r>
      <w:r>
        <w:rPr>
          <w:rFonts w:ascii="PT Sans" w:hAnsi="PT Sans" w:cs="Times New Roman"/>
        </w:rPr>
        <w:t xml:space="preserve"> </w:t>
      </w:r>
      <w:r w:rsidRPr="00523520">
        <w:rPr>
          <w:rFonts w:ascii="PT Sans" w:hAnsi="PT Sans" w:cs="Times New Roman"/>
        </w:rPr>
        <w:t>w</w:t>
      </w:r>
      <w:r w:rsidR="008F5D2B">
        <w:rPr>
          <w:rFonts w:ascii="PT Sans" w:hAnsi="PT Sans" w:cs="Times New Roman"/>
        </w:rPr>
        <w:t> </w:t>
      </w:r>
      <w:r w:rsidRPr="00523520">
        <w:rPr>
          <w:rFonts w:ascii="PT Sans" w:hAnsi="PT Sans" w:cs="Times New Roman"/>
        </w:rPr>
        <w:t>rywalizacji sportu akademickiego w ramach programu Akademickie Mistrzostwa Polski w</w:t>
      </w:r>
      <w:r w:rsidR="008F5D2B">
        <w:rPr>
          <w:rFonts w:ascii="PT Sans" w:hAnsi="PT Sans" w:cs="Times New Roman"/>
        </w:rPr>
        <w:t> </w:t>
      </w:r>
      <w:r w:rsidRPr="00523520">
        <w:rPr>
          <w:rFonts w:ascii="PT Sans" w:hAnsi="PT Sans" w:cs="Times New Roman"/>
        </w:rPr>
        <w:t>latach 2023/2024, 2024/2025, 2025/2026, 2026/2027</w:t>
      </w:r>
      <w:r w:rsidR="00DD4A80">
        <w:rPr>
          <w:rFonts w:ascii="PT Sans" w:hAnsi="PT Sans" w:cs="Times New Roman"/>
        </w:rPr>
        <w:t xml:space="preserve">, z </w:t>
      </w:r>
      <w:proofErr w:type="spellStart"/>
      <w:r w:rsidR="00DD4A80">
        <w:rPr>
          <w:rFonts w:ascii="PT Sans" w:hAnsi="PT Sans" w:cs="Times New Roman"/>
        </w:rPr>
        <w:t>późn</w:t>
      </w:r>
      <w:proofErr w:type="spellEnd"/>
      <w:r w:rsidR="00DD4A80">
        <w:rPr>
          <w:rFonts w:ascii="PT Sans" w:hAnsi="PT Sans" w:cs="Times New Roman"/>
        </w:rPr>
        <w:t>. zm., wprowadza się następujące zmiany:</w:t>
      </w:r>
    </w:p>
    <w:p w14:paraId="44AE3FDA" w14:textId="437DF296" w:rsidR="008230A3" w:rsidRPr="008230A3" w:rsidRDefault="008230A3" w:rsidP="008230A3">
      <w:pPr>
        <w:pStyle w:val="Akapitzlist"/>
        <w:numPr>
          <w:ilvl w:val="0"/>
          <w:numId w:val="3"/>
        </w:numPr>
        <w:spacing w:after="0" w:line="360" w:lineRule="exact"/>
        <w:jc w:val="both"/>
        <w:rPr>
          <w:rFonts w:ascii="PT Sans" w:hAnsi="PT Sans" w:cs="Times New Roman"/>
        </w:rPr>
      </w:pPr>
      <w:r w:rsidRPr="008230A3">
        <w:rPr>
          <w:rFonts w:ascii="PT Sans" w:hAnsi="PT Sans" w:cs="Times New Roman"/>
        </w:rPr>
        <w:t>załącznik nr</w:t>
      </w:r>
      <w:r w:rsidR="008F5D2B">
        <w:rPr>
          <w:rFonts w:ascii="PT Sans" w:hAnsi="PT Sans" w:cs="Times New Roman"/>
        </w:rPr>
        <w:t> </w:t>
      </w:r>
      <w:r w:rsidRPr="008230A3">
        <w:rPr>
          <w:rFonts w:ascii="PT Sans" w:hAnsi="PT Sans" w:cs="Times New Roman"/>
        </w:rPr>
        <w:t>1</w:t>
      </w:r>
      <w:r w:rsidR="001C1571">
        <w:rPr>
          <w:rFonts w:ascii="PT Sans" w:hAnsi="PT Sans" w:cs="Times New Roman"/>
        </w:rPr>
        <w:t>,</w:t>
      </w:r>
      <w:bookmarkStart w:id="1" w:name="_GoBack"/>
      <w:bookmarkEnd w:id="1"/>
      <w:r w:rsidR="008F5D2B">
        <w:rPr>
          <w:rFonts w:ascii="PT Sans" w:hAnsi="PT Sans" w:cs="Times New Roman"/>
        </w:rPr>
        <w:t> </w:t>
      </w:r>
      <w:r w:rsidRPr="008230A3">
        <w:rPr>
          <w:rFonts w:ascii="PT Sans" w:hAnsi="PT Sans" w:cs="Times New Roman"/>
        </w:rPr>
        <w:t xml:space="preserve">2 </w:t>
      </w:r>
      <w:r w:rsidR="002011C6">
        <w:rPr>
          <w:rFonts w:ascii="PT Sans" w:hAnsi="PT Sans" w:cs="Times New Roman"/>
        </w:rPr>
        <w:t xml:space="preserve">i 3 </w:t>
      </w:r>
      <w:r w:rsidRPr="008230A3">
        <w:rPr>
          <w:rFonts w:ascii="PT Sans" w:hAnsi="PT Sans" w:cs="Times New Roman"/>
        </w:rPr>
        <w:t>do uchwały otrzymują brzmienie określone odpowiednio w</w:t>
      </w:r>
      <w:r w:rsidR="008F5D2B">
        <w:rPr>
          <w:rFonts w:ascii="PT Sans" w:hAnsi="PT Sans" w:cs="Times New Roman"/>
        </w:rPr>
        <w:t> </w:t>
      </w:r>
      <w:r w:rsidRPr="008230A3">
        <w:rPr>
          <w:rFonts w:ascii="PT Sans" w:hAnsi="PT Sans" w:cs="Times New Roman"/>
        </w:rPr>
        <w:t>załącznikach nr</w:t>
      </w:r>
      <w:r w:rsidR="008F5D2B">
        <w:rPr>
          <w:rFonts w:ascii="PT Sans" w:hAnsi="PT Sans" w:cs="Times New Roman"/>
        </w:rPr>
        <w:t> </w:t>
      </w:r>
      <w:r w:rsidRPr="008230A3">
        <w:rPr>
          <w:rFonts w:ascii="PT Sans" w:hAnsi="PT Sans" w:cs="Times New Roman"/>
        </w:rPr>
        <w:t>1</w:t>
      </w:r>
      <w:r w:rsidR="00EB4F53">
        <w:rPr>
          <w:rFonts w:ascii="PT Sans" w:hAnsi="PT Sans" w:cs="Times New Roman"/>
        </w:rPr>
        <w:t>,</w:t>
      </w:r>
      <w:r w:rsidR="008F5D2B">
        <w:rPr>
          <w:rFonts w:ascii="PT Sans" w:hAnsi="PT Sans" w:cs="Times New Roman"/>
        </w:rPr>
        <w:t> </w:t>
      </w:r>
      <w:r w:rsidRPr="008230A3">
        <w:rPr>
          <w:rFonts w:ascii="PT Sans" w:hAnsi="PT Sans" w:cs="Times New Roman"/>
        </w:rPr>
        <w:t xml:space="preserve">2 </w:t>
      </w:r>
      <w:r w:rsidR="00EB4F53">
        <w:rPr>
          <w:rFonts w:ascii="PT Sans" w:hAnsi="PT Sans" w:cs="Times New Roman"/>
        </w:rPr>
        <w:t xml:space="preserve">i 3 </w:t>
      </w:r>
      <w:r w:rsidRPr="008230A3">
        <w:rPr>
          <w:rFonts w:ascii="PT Sans" w:hAnsi="PT Sans" w:cs="Times New Roman"/>
        </w:rPr>
        <w:t>do niniejszej uchwały</w:t>
      </w:r>
      <w:r w:rsidR="0021056F">
        <w:rPr>
          <w:rFonts w:ascii="PT Sans" w:hAnsi="PT Sans" w:cs="Times New Roman"/>
        </w:rPr>
        <w:t>.</w:t>
      </w:r>
    </w:p>
    <w:p w14:paraId="53ECABD7" w14:textId="77777777" w:rsidR="00A37C0A" w:rsidRDefault="00A37C0A" w:rsidP="00A37C0A">
      <w:pPr>
        <w:spacing w:before="360" w:after="240" w:line="360" w:lineRule="exact"/>
        <w:jc w:val="center"/>
        <w:rPr>
          <w:rFonts w:ascii="PT Sans" w:hAnsi="PT Sans" w:cs="Times New Roman"/>
          <w:b/>
        </w:rPr>
      </w:pPr>
      <w:r>
        <w:rPr>
          <w:rFonts w:ascii="PT Sans" w:hAnsi="PT Sans" w:cs="Times New Roman"/>
          <w:b/>
        </w:rPr>
        <w:t>§ 2</w:t>
      </w:r>
    </w:p>
    <w:p w14:paraId="3989421B" w14:textId="77777777" w:rsidR="00A37C0A" w:rsidRDefault="00A37C0A" w:rsidP="00A37C0A">
      <w:pPr>
        <w:spacing w:after="0" w:line="360" w:lineRule="exact"/>
        <w:jc w:val="both"/>
        <w:rPr>
          <w:rFonts w:ascii="PT Sans" w:hAnsi="PT Sans" w:cs="Times New Roman"/>
          <w:iCs/>
          <w:kern w:val="22"/>
        </w:rPr>
      </w:pPr>
      <w:r>
        <w:rPr>
          <w:rFonts w:ascii="PT Sans" w:hAnsi="PT Sans" w:cs="Times New Roman"/>
          <w:iCs/>
          <w:kern w:val="22"/>
        </w:rPr>
        <w:t xml:space="preserve">Uchwała wchodzi w życie z dniem podjęcia. </w:t>
      </w:r>
    </w:p>
    <w:p w14:paraId="61B9C7F8" w14:textId="77777777" w:rsidR="00A37C0A" w:rsidRDefault="00A37C0A" w:rsidP="00A37C0A">
      <w:pPr>
        <w:pStyle w:val="Default"/>
        <w:spacing w:line="360" w:lineRule="exact"/>
        <w:rPr>
          <w:rFonts w:cs="Times New Roman"/>
          <w:kern w:val="22"/>
          <w:sz w:val="22"/>
          <w:szCs w:val="22"/>
        </w:rPr>
      </w:pPr>
    </w:p>
    <w:p w14:paraId="46D1FEC3" w14:textId="68797170" w:rsidR="00A37C0A" w:rsidRDefault="00A37C0A" w:rsidP="00A37C0A">
      <w:pPr>
        <w:tabs>
          <w:tab w:val="left" w:pos="5529"/>
        </w:tabs>
        <w:autoSpaceDE w:val="0"/>
        <w:autoSpaceDN w:val="0"/>
        <w:adjustRightInd w:val="0"/>
        <w:spacing w:line="360" w:lineRule="exact"/>
        <w:ind w:left="5528"/>
        <w:jc w:val="center"/>
        <w:rPr>
          <w:rFonts w:ascii="PT Sans" w:hAnsi="PT Sans"/>
          <w:b/>
          <w:spacing w:val="20"/>
          <w:kern w:val="20"/>
          <w:sz w:val="28"/>
        </w:rPr>
      </w:pPr>
      <w:r>
        <w:rPr>
          <w:rFonts w:ascii="PT Sans" w:hAnsi="PT Sans"/>
          <w:b/>
          <w:spacing w:val="20"/>
          <w:kern w:val="20"/>
          <w:sz w:val="28"/>
        </w:rPr>
        <w:t>Rektor</w:t>
      </w:r>
    </w:p>
    <w:p w14:paraId="012749C6" w14:textId="77777777" w:rsidR="00A37C0A" w:rsidRDefault="00A37C0A" w:rsidP="00A37C0A">
      <w:pPr>
        <w:autoSpaceDE w:val="0"/>
        <w:autoSpaceDN w:val="0"/>
        <w:adjustRightInd w:val="0"/>
        <w:spacing w:before="240" w:after="240" w:line="360" w:lineRule="exact"/>
        <w:ind w:left="5528"/>
        <w:jc w:val="center"/>
        <w:rPr>
          <w:rFonts w:ascii="PT Sans" w:hAnsi="PT Sans"/>
          <w:spacing w:val="8"/>
          <w:kern w:val="20"/>
        </w:rPr>
      </w:pPr>
    </w:p>
    <w:p w14:paraId="1E84A4B8" w14:textId="2F7D275A" w:rsidR="00A37C0A" w:rsidRDefault="00A37C0A" w:rsidP="0021056F">
      <w:pPr>
        <w:autoSpaceDE w:val="0"/>
        <w:autoSpaceDN w:val="0"/>
        <w:adjustRightInd w:val="0"/>
        <w:spacing w:before="120" w:line="360" w:lineRule="exact"/>
        <w:ind w:left="5528"/>
        <w:jc w:val="center"/>
      </w:pPr>
      <w:r>
        <w:rPr>
          <w:rFonts w:ascii="PT Sans" w:hAnsi="PT Sans"/>
          <w:b/>
          <w:i/>
          <w:spacing w:val="8"/>
          <w:kern w:val="20"/>
          <w:sz w:val="24"/>
        </w:rPr>
        <w:t>Prof. dr hab. Ryszard Koziołek</w:t>
      </w:r>
    </w:p>
    <w:sectPr w:rsidR="00A37C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054BD"/>
    <w:multiLevelType w:val="hybridMultilevel"/>
    <w:tmpl w:val="1B10A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31A33"/>
    <w:multiLevelType w:val="hybridMultilevel"/>
    <w:tmpl w:val="82DA8D08"/>
    <w:lvl w:ilvl="0" w:tplc="63B45B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40"/>
    <w:rsid w:val="001C1571"/>
    <w:rsid w:val="002011C6"/>
    <w:rsid w:val="0021056F"/>
    <w:rsid w:val="00352640"/>
    <w:rsid w:val="004C6273"/>
    <w:rsid w:val="00523520"/>
    <w:rsid w:val="005A46AD"/>
    <w:rsid w:val="0065514D"/>
    <w:rsid w:val="007528A3"/>
    <w:rsid w:val="008230A3"/>
    <w:rsid w:val="008C2F84"/>
    <w:rsid w:val="008F5D2B"/>
    <w:rsid w:val="00A37C0A"/>
    <w:rsid w:val="00DD4A80"/>
    <w:rsid w:val="00E5126E"/>
    <w:rsid w:val="00EB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A6424"/>
  <w15:chartTrackingRefBased/>
  <w15:docId w15:val="{5E143BEC-B30F-4BA4-B9B0-1AEE8BD45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352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352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D4A80"/>
    <w:rPr>
      <w:color w:val="808080"/>
    </w:rPr>
  </w:style>
  <w:style w:type="paragraph" w:customStyle="1" w:styleId="Default">
    <w:name w:val="Default"/>
    <w:rsid w:val="00A37C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2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DA1CF-352F-429A-9D65-3549E83A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Krawczak</dc:creator>
  <cp:keywords/>
  <dc:description/>
  <cp:lastModifiedBy>Małgorzata Drenda-Piotrowska</cp:lastModifiedBy>
  <cp:revision>3</cp:revision>
  <dcterms:created xsi:type="dcterms:W3CDTF">2023-01-05T08:45:00Z</dcterms:created>
  <dcterms:modified xsi:type="dcterms:W3CDTF">2023-01-05T08:53:00Z</dcterms:modified>
</cp:coreProperties>
</file>