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9A" w:rsidRDefault="0015632B">
      <w:pPr>
        <w:spacing w:before="120" w:after="120" w:line="240" w:lineRule="auto"/>
        <w:jc w:val="center"/>
        <w:rPr>
          <w:rFonts w:eastAsia="Calibri" w:cstheme="minorHAnsi"/>
          <w:b/>
          <w:szCs w:val="24"/>
          <w:lang w:val="pl-PL"/>
        </w:rPr>
      </w:pPr>
      <w:r>
        <w:rPr>
          <w:rFonts w:eastAsia="Calibri" w:cstheme="minorHAnsi"/>
          <w:b/>
          <w:szCs w:val="24"/>
          <w:lang w:val="pl-PL"/>
        </w:rPr>
        <w:t>PROPOZYCJA UTWORZENIA NOWEGO KIERUNKU STUDIÓW</w:t>
      </w:r>
    </w:p>
    <w:p w:rsidR="0026569A" w:rsidRDefault="0026569A">
      <w:pPr>
        <w:tabs>
          <w:tab w:val="left" w:leader="dot" w:pos="9072"/>
          <w:tab w:val="left" w:leader="dot" w:pos="9356"/>
          <w:tab w:val="left" w:leader="dot" w:pos="9752"/>
        </w:tabs>
        <w:spacing w:after="0" w:line="240" w:lineRule="auto"/>
        <w:jc w:val="both"/>
        <w:rPr>
          <w:rFonts w:cstheme="minorHAnsi"/>
          <w:sz w:val="16"/>
          <w:szCs w:val="24"/>
          <w:lang w:val="pl-PL"/>
        </w:rPr>
      </w:pP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26569A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before="60" w:after="60" w:line="240" w:lineRule="auto"/>
              <w:jc w:val="both"/>
              <w:rPr>
                <w:rFonts w:eastAsia="Calibri" w:cstheme="minorHAnsi"/>
                <w:b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op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7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un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u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u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d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ó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</w:p>
          <w:p w:rsidR="0026569A" w:rsidRDefault="0015632B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120" w:line="240" w:lineRule="auto"/>
              <w:ind w:left="2160"/>
              <w:jc w:val="both"/>
              <w:rPr>
                <w:rFonts w:eastAsia="Calibri" w:cstheme="minorHAnsi"/>
                <w:b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w jęz. polskim: </w:t>
            </w:r>
            <w:r w:rsidR="00AE73DC" w:rsidRPr="00AE73DC">
              <w:rPr>
                <w:rFonts w:eastAsia="Calibri" w:cstheme="minorHAnsi"/>
                <w:sz w:val="20"/>
                <w:szCs w:val="24"/>
                <w:lang w:val="pl-PL"/>
              </w:rPr>
              <w:t>Indywidualne Studia Nauczycielskie</w:t>
            </w:r>
            <w:r w:rsidR="00235D26">
              <w:rPr>
                <w:rFonts w:eastAsia="Calibri" w:cstheme="minorHAnsi"/>
                <w:sz w:val="20"/>
                <w:szCs w:val="24"/>
                <w:lang w:val="pl-PL"/>
              </w:rPr>
              <w:t xml:space="preserve"> [ISN]</w:t>
            </w:r>
          </w:p>
          <w:p w:rsidR="0026569A" w:rsidRPr="00AE73DC" w:rsidRDefault="0015632B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ind w:left="2160"/>
              <w:jc w:val="both"/>
              <w:rPr>
                <w:rFonts w:eastAsia="Calibri" w:cstheme="minorHAnsi"/>
                <w:b/>
                <w:sz w:val="20"/>
                <w:szCs w:val="24"/>
                <w:lang w:val="en-GB"/>
              </w:rPr>
            </w:pPr>
            <w:r w:rsidRPr="00AE73DC">
              <w:rPr>
                <w:rFonts w:eastAsia="Calibri" w:cstheme="minorHAnsi"/>
                <w:b/>
                <w:sz w:val="20"/>
                <w:szCs w:val="24"/>
                <w:lang w:val="en-GB"/>
              </w:rPr>
              <w:t xml:space="preserve">w </w:t>
            </w:r>
            <w:proofErr w:type="spellStart"/>
            <w:r w:rsidRPr="00AE73DC">
              <w:rPr>
                <w:rFonts w:eastAsia="Calibri" w:cstheme="minorHAnsi"/>
                <w:b/>
                <w:sz w:val="20"/>
                <w:szCs w:val="24"/>
                <w:lang w:val="en-GB"/>
              </w:rPr>
              <w:t>jęz</w:t>
            </w:r>
            <w:proofErr w:type="spellEnd"/>
            <w:r w:rsidRPr="00AE73DC">
              <w:rPr>
                <w:rFonts w:eastAsia="Calibri" w:cstheme="minorHAnsi"/>
                <w:b/>
                <w:sz w:val="20"/>
                <w:szCs w:val="24"/>
                <w:lang w:val="en-GB"/>
              </w:rPr>
              <w:t xml:space="preserve">. </w:t>
            </w:r>
            <w:proofErr w:type="spellStart"/>
            <w:r w:rsidRPr="00AE73DC">
              <w:rPr>
                <w:rFonts w:eastAsia="Calibri" w:cstheme="minorHAnsi"/>
                <w:b/>
                <w:sz w:val="20"/>
                <w:szCs w:val="24"/>
                <w:lang w:val="en-GB"/>
              </w:rPr>
              <w:t>angielskim</w:t>
            </w:r>
            <w:proofErr w:type="spellEnd"/>
            <w:r w:rsidRPr="00AE73DC">
              <w:rPr>
                <w:rFonts w:eastAsia="Calibri" w:cstheme="minorHAnsi"/>
                <w:b/>
                <w:sz w:val="20"/>
                <w:szCs w:val="24"/>
                <w:lang w:val="en-GB"/>
              </w:rPr>
              <w:t xml:space="preserve">: </w:t>
            </w:r>
            <w:r w:rsidR="00AE73DC" w:rsidRPr="00AE73D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Individual Teacher Training Studies</w:t>
            </w:r>
          </w:p>
        </w:tc>
      </w:tr>
      <w:tr w:rsidR="0026569A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Język wykładowy:</w:t>
            </w:r>
            <w:r w:rsidR="00AE73DC">
              <w:rPr>
                <w:rFonts w:cstheme="minorHAnsi"/>
                <w:b/>
                <w:sz w:val="20"/>
                <w:szCs w:val="20"/>
                <w:lang w:val="pl-PL"/>
              </w:rPr>
              <w:t xml:space="preserve"> </w:t>
            </w:r>
            <w:r w:rsidR="00AE73DC" w:rsidRPr="00950994">
              <w:rPr>
                <w:rFonts w:cstheme="minorHAnsi"/>
                <w:sz w:val="20"/>
                <w:szCs w:val="20"/>
                <w:lang w:val="pl-PL"/>
              </w:rPr>
              <w:t>polski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Nazwa wydziału proponowanego do organizacji kształcenia na 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>nowym kierunku oraz informacja o:</w:t>
            </w:r>
          </w:p>
          <w:p w:rsidR="0026569A" w:rsidRDefault="0015632B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włączeniu kierunku do zakresu jednego z powołanych już dyrektorów kierunków</w:t>
            </w:r>
          </w:p>
          <w:p w:rsidR="0026569A" w:rsidRDefault="0015632B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bądź konieczności powołania nowego dyrektora kierunku: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AE73DC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0" w:line="240" w:lineRule="auto"/>
              <w:rPr>
                <w:rFonts w:cstheme="minorHAnsi"/>
                <w:sz w:val="20"/>
                <w:szCs w:val="24"/>
                <w:lang w:val="pl-PL"/>
              </w:rPr>
            </w:pPr>
            <w:r>
              <w:rPr>
                <w:rFonts w:cstheme="minorHAnsi"/>
                <w:sz w:val="20"/>
                <w:szCs w:val="24"/>
                <w:lang w:val="pl-PL"/>
              </w:rPr>
              <w:t xml:space="preserve">Kierunek prowadzony dotąd w ramach studiów I stopnia w Kolegium Indywidualnych Studiów </w:t>
            </w:r>
            <w:proofErr w:type="spellStart"/>
            <w:r>
              <w:rPr>
                <w:rFonts w:cstheme="minorHAnsi"/>
                <w:sz w:val="20"/>
                <w:szCs w:val="24"/>
                <w:lang w:val="pl-PL"/>
              </w:rPr>
              <w:t>Międzyobszarowych</w:t>
            </w:r>
            <w:proofErr w:type="spellEnd"/>
            <w:r>
              <w:rPr>
                <w:rFonts w:cstheme="minorHAnsi"/>
                <w:sz w:val="20"/>
                <w:szCs w:val="24"/>
                <w:lang w:val="pl-PL"/>
              </w:rPr>
              <w:t>, bez potrzeby powołania nowego dyrektora kierunku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6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>Dyscyplina lub dyscypliny, do których odnoszą się efekty uczenia się, ze wskazaniem dysc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>ypliny wiodącej, do której przyporządkowano tworzony kierunek: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AE73DC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0" w:line="240" w:lineRule="auto"/>
              <w:rPr>
                <w:rFonts w:cstheme="minorHAnsi"/>
                <w:sz w:val="20"/>
                <w:szCs w:val="24"/>
                <w:lang w:val="pl-PL"/>
              </w:rPr>
            </w:pPr>
            <w:r>
              <w:rPr>
                <w:rFonts w:cstheme="minorHAnsi"/>
                <w:sz w:val="20"/>
                <w:szCs w:val="24"/>
                <w:lang w:val="pl-PL"/>
              </w:rPr>
              <w:t>Zarówno efekty uczenia się, jak przyporządkowanie, odnoszą się do pedagogiki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>Wskazanie związku studiów ze Strategią Rozwoju UŚ: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35D26" w:rsidRDefault="00235D26" w:rsidP="00950994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4"/>
                <w:sz w:val="20"/>
                <w:szCs w:val="24"/>
                <w:lang w:val="pl-PL"/>
              </w:rPr>
            </w:pPr>
            <w:r w:rsidRPr="00235D26">
              <w:rPr>
                <w:sz w:val="20"/>
                <w:lang w:val="pl-PL"/>
              </w:rPr>
              <w:t>ISN wpisują się we wszystkie obszary Strategii rozwoju Uniwersytetu Śląskiego. W ramach obszaru Kształcenie realizują one przyjęte założenia w zakresie indywidualizacji kształcenia z wykorzystaniem nauczania projektowo-problemowego. Odnoszą się także do wyznaczonych w Strategii aspektów rozwojowych, głównie w zakresie podnoszenia standardów i wspierania procesów tworzenia środowiska sprzyjającego zdobywaniu wiedzy i optymalizacji oferty kształcenia. Problematyka studiów jest bezpośrednio powiązana z treściami zawartymi w Agendzie Zrównoważonego Rozwoju ONZ (</w:t>
            </w:r>
            <w:proofErr w:type="spellStart"/>
            <w:r w:rsidRPr="00235D26">
              <w:rPr>
                <w:i/>
                <w:sz w:val="20"/>
                <w:lang w:val="pl-PL"/>
              </w:rPr>
              <w:t>Transforming</w:t>
            </w:r>
            <w:proofErr w:type="spellEnd"/>
            <w:r w:rsidRPr="00235D26">
              <w:rPr>
                <w:i/>
                <w:sz w:val="20"/>
                <w:lang w:val="pl-PL"/>
              </w:rPr>
              <w:t xml:space="preserve"> </w:t>
            </w:r>
            <w:proofErr w:type="spellStart"/>
            <w:r w:rsidRPr="00235D26">
              <w:rPr>
                <w:i/>
                <w:sz w:val="20"/>
                <w:lang w:val="pl-PL"/>
              </w:rPr>
              <w:t>our</w:t>
            </w:r>
            <w:proofErr w:type="spellEnd"/>
            <w:r w:rsidRPr="00235D26">
              <w:rPr>
                <w:i/>
                <w:sz w:val="20"/>
                <w:lang w:val="pl-PL"/>
              </w:rPr>
              <w:t xml:space="preserve"> </w:t>
            </w:r>
            <w:proofErr w:type="spellStart"/>
            <w:r w:rsidRPr="00235D26">
              <w:rPr>
                <w:i/>
                <w:sz w:val="20"/>
                <w:lang w:val="pl-PL"/>
              </w:rPr>
              <w:t>world</w:t>
            </w:r>
            <w:proofErr w:type="spellEnd"/>
            <w:r w:rsidRPr="00235D26">
              <w:rPr>
                <w:i/>
                <w:sz w:val="20"/>
                <w:lang w:val="pl-PL"/>
              </w:rPr>
              <w:t xml:space="preserve">: The 2030 agenda for </w:t>
            </w:r>
            <w:proofErr w:type="spellStart"/>
            <w:r w:rsidRPr="00235D26">
              <w:rPr>
                <w:i/>
                <w:sz w:val="20"/>
                <w:lang w:val="pl-PL"/>
              </w:rPr>
              <w:t>sustainable</w:t>
            </w:r>
            <w:proofErr w:type="spellEnd"/>
            <w:r w:rsidRPr="00235D26">
              <w:rPr>
                <w:i/>
                <w:sz w:val="20"/>
                <w:lang w:val="pl-PL"/>
              </w:rPr>
              <w:t xml:space="preserve"> development</w:t>
            </w:r>
            <w:r w:rsidRPr="00235D26">
              <w:rPr>
                <w:sz w:val="20"/>
                <w:lang w:val="pl-PL"/>
              </w:rPr>
              <w:t xml:space="preserve">), która została przyjęta jako nadrzędna w zakresie rozwoju UŚ. Kierunek ISN pozwala na optymalizację oferty Uniwersytetu Śląskiego w zakresie kształcenia nauczycieli poprzez udostępnienie propozycji studiów w trybie indywidualnym. Studia te odpowiadają na potrzeby edukacyjne najzdolniejszych absolwentów szkół, którzy dzięki zindywidualizowanemu programowi studiów kontynuują realizację więcej niż jednej ścieżki rozwojowej, mogąc również uczestniczyć w działalności o zakresie interdyscyplinarnym, nastawionym na wykorzystanie innowacyjnych metod kształcenia. Ponadto, interdyscyplinarność, </w:t>
            </w:r>
            <w:proofErr w:type="spellStart"/>
            <w:r w:rsidRPr="00235D26">
              <w:rPr>
                <w:sz w:val="20"/>
                <w:lang w:val="pl-PL"/>
              </w:rPr>
              <w:t>międzydziedzinowość</w:t>
            </w:r>
            <w:proofErr w:type="spellEnd"/>
            <w:r w:rsidRPr="00235D26">
              <w:rPr>
                <w:sz w:val="20"/>
                <w:lang w:val="pl-PL"/>
              </w:rPr>
              <w:t xml:space="preserve"> i silne wyodrębnienie komponentu wspomagającego pracę badawczą pozwalają lepiej dostrzegać związki kształcenia z badaniami naukowymi, a przez to równolegle rozwijać warsztat naukowy i dydaktyczny studenta, wspierany przez bezpośredni kontakt ze specjalistyczną kadrą z różnych dziedzin wiedzy. ISN wpisuje się we wspomniane w Strategii opracowywanie założeń kształcenia nauczycieli i tworzenie interdyscyplinarnych kierunków studiów zorientowanych na obszary ważne społecznie. Pośrednio realizacja celów Strategii UŚ w obszarze Kształcenie, wpływa też na realizację celów z innych obszarów. Konstrukcja programu wymusza współpracę wykładowców z różnych kierunków studiów, co zwiększa liczbę nauczycieli akademickich tworzących zespoły interdyscyplinarne i stosujących innowacyjne metody dydaktyczne (obszar Kadra). Założenia studiów wpisują się również w trzy z pięciu Priorytetowych Obszarów Badawczych tj. POB 1, POB 3 i POB 4. Dodatkowo, istotną przesłanką kierunku jest konieczność budowania współpracy z różnymi instytucjami i placówkami edukacyjnymi. Wpływa to na przygotowanie absolwenta kierunku ISN jako pracownika kompetentnego i zdolnego od razu do podjęcia zadań wymagających wiedzy specjalistycznej i doświadczenia (obszar Współpraca z otoczeniem). W wąskim znaczeniu, studia w ISN wpływają również na kształtowanie wizerunku uczelni, która odważnie odpowiada na potrzeby społeczne i promuje kulturę otwartości na zmiany, a także otwiera się na współpracę z różnorodnymi instytucjami oświaty (obszar Widzialność).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>Wskazanie potrzeb społeczno-gospodarczych utworzenia studiów oraz zgodności efektów uczenia się z tymi potrzebami: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235D26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4"/>
                <w:sz w:val="20"/>
                <w:szCs w:val="24"/>
                <w:lang w:val="pl-PL"/>
              </w:rPr>
            </w:pPr>
            <w:r>
              <w:rPr>
                <w:sz w:val="20"/>
                <w:lang w:val="pl-PL"/>
              </w:rPr>
              <w:t xml:space="preserve">Studia zostały powołane do życia m.in. w wyniku konsultacji z reprezentantami otoczenia społeczno-gospodarczego, którzy definiowali swoje oczekiwania wobec planowanej sylwetki absolwenta, </w:t>
            </w:r>
            <w:r w:rsidR="00950994">
              <w:rPr>
                <w:sz w:val="20"/>
                <w:lang w:val="pl-PL"/>
              </w:rPr>
              <w:t>przedstawiciele</w:t>
            </w:r>
            <w:r>
              <w:rPr>
                <w:sz w:val="20"/>
                <w:lang w:val="pl-PL"/>
              </w:rPr>
              <w:t xml:space="preserve"> tegoż środowiska stanowili także grupę wykładowców na </w:t>
            </w:r>
            <w:r w:rsidR="00950994">
              <w:rPr>
                <w:sz w:val="20"/>
                <w:lang w:val="pl-PL"/>
              </w:rPr>
              <w:t>ISN</w:t>
            </w:r>
            <w:r>
              <w:rPr>
                <w:sz w:val="20"/>
                <w:lang w:val="pl-PL"/>
              </w:rPr>
              <w:t xml:space="preserve"> I stopnia. Dotychczasowa w</w:t>
            </w:r>
            <w:r w:rsidRPr="00235D26">
              <w:rPr>
                <w:sz w:val="20"/>
                <w:lang w:val="pl-PL"/>
              </w:rPr>
              <w:t>spółpraca specjalistów z różnych obszarów oświaty i edukacji oraz udział zewnętrznych ekspertów</w:t>
            </w:r>
            <w:r>
              <w:rPr>
                <w:sz w:val="20"/>
                <w:lang w:val="pl-PL"/>
              </w:rPr>
              <w:t xml:space="preserve"> pozw</w:t>
            </w:r>
            <w:r w:rsidR="00950994">
              <w:rPr>
                <w:sz w:val="20"/>
                <w:lang w:val="pl-PL"/>
              </w:rPr>
              <w:t>oliła</w:t>
            </w:r>
            <w:r>
              <w:rPr>
                <w:sz w:val="20"/>
                <w:lang w:val="pl-PL"/>
              </w:rPr>
              <w:t xml:space="preserve"> na doprecyzowanie planowanych efektów uczenia, sprofilowanych w celu przygotowania do pracy zawodowej na gruncie szeroko rozumianej edukacji merytorycznie i dydaktycznie przygotowanych osób, chcących i potrafiących wypełniać funkcję liderów zmian edukacyjnych.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 xml:space="preserve">Planowany termin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rozpoczęcia studiów:</w:t>
            </w:r>
            <w:r w:rsidR="00AE73DC"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 xml:space="preserve"> </w:t>
            </w:r>
            <w:r w:rsidR="00AE73DC" w:rsidRPr="00DD486D">
              <w:rPr>
                <w:rFonts w:eastAsia="Calibri" w:cstheme="minorHAnsi"/>
                <w:spacing w:val="-1"/>
                <w:sz w:val="20"/>
                <w:szCs w:val="24"/>
                <w:lang w:val="pl-PL"/>
              </w:rPr>
              <w:t>od 1 X 2023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Opis kompetencji oczekiwanych od kandydata ubiegającego się o przyjęcie na studia: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235D26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Specyfika projektowanego kierunku powoduje, że kandydaci ubiegający się o przyjęcie na studia muszą posiadać już </w:t>
            </w:r>
            <w:r w:rsidR="00DD48E8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zaawansowaną wiedzę z zakresu pedagogiki i wybranej dydaktyki przedmiotowej (tak w zakresie głębi, zakresu, jak i </w:t>
            </w:r>
            <w:r w:rsidR="00DD48E8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lastRenderedPageBreak/>
              <w:t xml:space="preserve">kontekstu); obejmujące tę problematykę merytoryczną umiejętności (wykorzystania wiedzy, komunikowania się, organizacji pracy i uczenia się) oraz gotowości krytycznego podejścia do odbieranych informacji, odpowiedzialnego współuczestnictwie w działalności zawodowej (zakresie edukacji formalnej i nieformalnej, a także </w:t>
            </w:r>
            <w:r w:rsidR="00950994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świadomego i odpowiedzialnego </w:t>
            </w:r>
            <w:r w:rsidR="00DD48E8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kreowania rzeczywistości </w:t>
            </w:r>
            <w:r w:rsidR="00950994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„</w:t>
            </w:r>
            <w:proofErr w:type="spellStart"/>
            <w:r w:rsidR="00950994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okołoedukacyjnej</w:t>
            </w:r>
            <w:proofErr w:type="spellEnd"/>
            <w:r w:rsidR="00950994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”</w:t>
            </w:r>
            <w:r w:rsidR="00DD48E8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)</w:t>
            </w:r>
            <w:r w:rsidR="00950994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. Studia stanowią bezpośrednią kontynuację ISN I stopnia – są przewidziane jako ich dopełnienie i są adresowane wyłącznie do absolwentów ISN I stopnia.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lastRenderedPageBreak/>
              <w:t>Poziom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zt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ł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en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ia: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</w:t>
            </w:r>
            <w:r w:rsidRPr="00AE73DC">
              <w:rPr>
                <w:rFonts w:eastAsia="Calibri" w:cstheme="minorHAnsi"/>
                <w:strike/>
                <w:sz w:val="20"/>
                <w:szCs w:val="24"/>
                <w:lang w:val="pl-PL"/>
              </w:rPr>
              <w:t>studia pierwszego stopnia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/ </w:t>
            </w:r>
            <w:r w:rsidRPr="00AE73DC">
              <w:rPr>
                <w:rFonts w:eastAsia="Calibri" w:cstheme="minorHAnsi"/>
                <w:sz w:val="20"/>
                <w:szCs w:val="24"/>
                <w:u w:val="single"/>
                <w:lang w:val="pl-PL"/>
              </w:rPr>
              <w:t>studia drugiego stopnia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/ </w:t>
            </w:r>
            <w:r w:rsidRPr="00AE73DC">
              <w:rPr>
                <w:rFonts w:eastAsia="Calibri" w:cstheme="minorHAnsi"/>
                <w:strike/>
                <w:sz w:val="20"/>
                <w:szCs w:val="24"/>
                <w:lang w:val="pl-PL"/>
              </w:rPr>
              <w:t>jednolite studia magisterskie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*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 xml:space="preserve">Czy studia inżynierskie: </w:t>
            </w:r>
            <w:r w:rsidRPr="00950994">
              <w:rPr>
                <w:rFonts w:eastAsia="Calibri" w:cstheme="minorHAnsi"/>
                <w:strike/>
                <w:spacing w:val="-1"/>
                <w:sz w:val="20"/>
                <w:szCs w:val="24"/>
                <w:lang w:val="pl-PL"/>
              </w:rPr>
              <w:t>TAK</w:t>
            </w:r>
            <w:r>
              <w:rPr>
                <w:rFonts w:eastAsia="Calibri" w:cstheme="minorHAnsi"/>
                <w:spacing w:val="-1"/>
                <w:sz w:val="20"/>
                <w:szCs w:val="24"/>
                <w:lang w:val="pl-PL"/>
              </w:rPr>
              <w:t xml:space="preserve"> / </w:t>
            </w:r>
            <w:r w:rsidRPr="00950994">
              <w:rPr>
                <w:rFonts w:eastAsia="Calibri" w:cstheme="minorHAnsi"/>
                <w:spacing w:val="-1"/>
                <w:sz w:val="20"/>
                <w:szCs w:val="24"/>
                <w:u w:val="single"/>
                <w:lang w:val="pl-PL"/>
              </w:rPr>
              <w:t>NIE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*</w:t>
            </w:r>
          </w:p>
        </w:tc>
      </w:tr>
      <w:tr w:rsidR="0026569A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Profil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zt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ł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ia: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</w:t>
            </w:r>
            <w:proofErr w:type="spellStart"/>
            <w:r w:rsidRPr="00AE73DC">
              <w:rPr>
                <w:rFonts w:eastAsia="Calibri" w:cstheme="minorHAnsi"/>
                <w:sz w:val="20"/>
                <w:szCs w:val="24"/>
                <w:u w:val="single"/>
                <w:lang w:val="pl-PL"/>
              </w:rPr>
              <w:t>ogólnoakademicki</w:t>
            </w:r>
            <w:proofErr w:type="spellEnd"/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/ </w:t>
            </w:r>
            <w:r w:rsidRPr="00AE73DC">
              <w:rPr>
                <w:rFonts w:eastAsia="Calibri" w:cstheme="minorHAnsi"/>
                <w:strike/>
                <w:sz w:val="20"/>
                <w:szCs w:val="24"/>
                <w:lang w:val="pl-PL"/>
              </w:rPr>
              <w:t>praktyczny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*</w:t>
            </w:r>
          </w:p>
        </w:tc>
      </w:tr>
      <w:tr w:rsidR="0026569A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Forma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ud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ó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w: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</w:t>
            </w:r>
            <w:r w:rsidRPr="00AE73DC">
              <w:rPr>
                <w:rFonts w:eastAsia="Calibri" w:cstheme="minorHAnsi"/>
                <w:sz w:val="20"/>
                <w:szCs w:val="24"/>
                <w:u w:val="single"/>
                <w:lang w:val="pl-PL"/>
              </w:rPr>
              <w:t>stacjonarne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/ </w:t>
            </w:r>
            <w:r w:rsidRPr="00AE73DC">
              <w:rPr>
                <w:rFonts w:eastAsia="Calibri" w:cstheme="minorHAnsi"/>
                <w:strike/>
                <w:sz w:val="20"/>
                <w:szCs w:val="24"/>
                <w:lang w:val="pl-PL"/>
              </w:rPr>
              <w:t>niestacjonarne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*</w:t>
            </w:r>
          </w:p>
        </w:tc>
      </w:tr>
      <w:tr w:rsidR="0026569A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Liczba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m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ó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w:</w:t>
            </w:r>
            <w:r w:rsidR="00AE73DC"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 4</w:t>
            </w:r>
          </w:p>
        </w:tc>
      </w:tr>
      <w:tr w:rsidR="0026569A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Tytuł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d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y</w:t>
            </w:r>
            <w:r>
              <w:rPr>
                <w:rFonts w:eastAsia="Calibri" w:cstheme="minorHAnsi"/>
                <w:b/>
                <w:spacing w:val="-7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b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l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nt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a:</w:t>
            </w:r>
            <w:r w:rsidR="00AE73DC"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 magister</w:t>
            </w:r>
          </w:p>
        </w:tc>
      </w:tr>
      <w:tr w:rsidR="0026569A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Charakterystyka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 xml:space="preserve"> absolwenta:</w:t>
            </w:r>
          </w:p>
        </w:tc>
      </w:tr>
      <w:tr w:rsidR="0026569A" w:rsidRPr="00950994">
        <w:trPr>
          <w:trHeight w:val="397"/>
        </w:trPr>
        <w:tc>
          <w:tcPr>
            <w:tcW w:w="10466" w:type="dxa"/>
            <w:vAlign w:val="center"/>
          </w:tcPr>
          <w:p w:rsidR="0026569A" w:rsidRPr="00950994" w:rsidRDefault="00950994" w:rsidP="00950994">
            <w:pPr>
              <w:spacing w:after="0" w:line="240" w:lineRule="auto"/>
              <w:jc w:val="both"/>
              <w:rPr>
                <w:rFonts w:eastAsia="Calibri" w:cstheme="minorHAnsi"/>
                <w:spacing w:val="-1"/>
                <w:sz w:val="20"/>
                <w:szCs w:val="24"/>
                <w:lang w:val="pl-PL"/>
              </w:rPr>
            </w:pPr>
            <w:r w:rsidRPr="00950994">
              <w:rPr>
                <w:sz w:val="20"/>
                <w:lang w:val="pl-PL"/>
              </w:rPr>
              <w:t xml:space="preserve">W toku studiów II stopnia absolwent ISN ma możliwość, poza pogłębionym kształceniem w zakresie pedagogiki oraz uzupełnionym kształceniem z zakresu psychologii dla uczących w szkołach ponadpodstawowych, pogłębić także kompetencje i nabyć kwalifikacje z zakresu dodatkowo wybranego kierunku studiów oferowanego na uniwersytecie, związanego z kształceniem szkolnym. </w:t>
            </w:r>
            <w:r>
              <w:rPr>
                <w:sz w:val="20"/>
                <w:lang w:val="pl-PL"/>
              </w:rPr>
              <w:t xml:space="preserve">Dzięki osiągnieciu efektów uczenia absolwent </w:t>
            </w:r>
            <w:r w:rsidRPr="00950994">
              <w:rPr>
                <w:sz w:val="20"/>
                <w:lang w:val="pl-PL"/>
              </w:rPr>
              <w:t xml:space="preserve">ISN II stopnia </w:t>
            </w:r>
            <w:r>
              <w:rPr>
                <w:sz w:val="20"/>
                <w:lang w:val="pl-PL"/>
              </w:rPr>
              <w:t xml:space="preserve">będzie mógł w </w:t>
            </w:r>
            <w:r w:rsidRPr="00950994">
              <w:rPr>
                <w:sz w:val="20"/>
                <w:lang w:val="pl-PL"/>
              </w:rPr>
              <w:t>zindywidualizowany</w:t>
            </w:r>
            <w:r>
              <w:rPr>
                <w:sz w:val="20"/>
                <w:lang w:val="pl-PL"/>
              </w:rPr>
              <w:t xml:space="preserve">ch warunkach w sposób pogłębiony </w:t>
            </w:r>
            <w:r w:rsidRPr="00950994">
              <w:rPr>
                <w:sz w:val="20"/>
                <w:lang w:val="pl-PL"/>
              </w:rPr>
              <w:t>rozw</w:t>
            </w:r>
            <w:r>
              <w:rPr>
                <w:sz w:val="20"/>
                <w:lang w:val="pl-PL"/>
              </w:rPr>
              <w:t xml:space="preserve">inąć swoje kwalifikacje, </w:t>
            </w:r>
            <w:r w:rsidRPr="00950994">
              <w:rPr>
                <w:sz w:val="20"/>
                <w:lang w:val="pl-PL"/>
              </w:rPr>
              <w:t xml:space="preserve">zarówno </w:t>
            </w:r>
            <w:r>
              <w:rPr>
                <w:sz w:val="20"/>
                <w:lang w:val="pl-PL"/>
              </w:rPr>
              <w:t xml:space="preserve">z </w:t>
            </w:r>
            <w:r w:rsidRPr="00950994">
              <w:rPr>
                <w:sz w:val="20"/>
                <w:lang w:val="pl-PL"/>
              </w:rPr>
              <w:t>zakres</w:t>
            </w:r>
            <w:r>
              <w:rPr>
                <w:sz w:val="20"/>
                <w:lang w:val="pl-PL"/>
              </w:rPr>
              <w:t>u</w:t>
            </w:r>
            <w:r w:rsidRPr="00950994">
              <w:rPr>
                <w:sz w:val="20"/>
                <w:lang w:val="pl-PL"/>
              </w:rPr>
              <w:t xml:space="preserve"> dydaktyczn</w:t>
            </w:r>
            <w:r>
              <w:rPr>
                <w:sz w:val="20"/>
                <w:lang w:val="pl-PL"/>
              </w:rPr>
              <w:t>ego</w:t>
            </w:r>
            <w:r w:rsidRPr="00950994">
              <w:rPr>
                <w:sz w:val="20"/>
                <w:lang w:val="pl-PL"/>
              </w:rPr>
              <w:t>, pedagogiczno-psychologiczn</w:t>
            </w:r>
            <w:r>
              <w:rPr>
                <w:sz w:val="20"/>
                <w:lang w:val="pl-PL"/>
              </w:rPr>
              <w:t>ego</w:t>
            </w:r>
            <w:r w:rsidRPr="00950994">
              <w:rPr>
                <w:sz w:val="20"/>
                <w:lang w:val="pl-PL"/>
              </w:rPr>
              <w:t>, naukow</w:t>
            </w:r>
            <w:r>
              <w:rPr>
                <w:sz w:val="20"/>
                <w:lang w:val="pl-PL"/>
              </w:rPr>
              <w:t>ego,</w:t>
            </w:r>
            <w:r w:rsidRPr="00950994">
              <w:rPr>
                <w:sz w:val="20"/>
                <w:lang w:val="pl-PL"/>
              </w:rPr>
              <w:t xml:space="preserve"> jak i praktyczn</w:t>
            </w:r>
            <w:r>
              <w:rPr>
                <w:sz w:val="20"/>
                <w:lang w:val="pl-PL"/>
              </w:rPr>
              <w:t>ego</w:t>
            </w:r>
            <w:r w:rsidRPr="00950994">
              <w:rPr>
                <w:sz w:val="20"/>
                <w:lang w:val="pl-PL"/>
              </w:rPr>
              <w:t>.</w:t>
            </w:r>
            <w:r w:rsidR="007148E7">
              <w:rPr>
                <w:sz w:val="20"/>
                <w:lang w:val="pl-PL"/>
              </w:rPr>
              <w:t xml:space="preserve"> Dzięki temu absolwent powinien być przygotowany do kreowania własnego środowiska zawodowego (edukacyjnego) i pełnienia w nim kompetentnego i kreatywnego lidera.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pe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jal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no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ś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 xml:space="preserve"> r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ama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h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un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u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ud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ó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(nazwa w jęz. polskim i jęz. angielskim):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AE73D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z w:val="20"/>
                <w:szCs w:val="24"/>
                <w:lang w:val="pl-PL"/>
              </w:rPr>
              <w:t>Brak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Przewidywana wartość wskaźnika kosztochłonności / wysokość opłaty za semestr studiów na kierunku:</w:t>
            </w:r>
          </w:p>
        </w:tc>
      </w:tr>
      <w:tr w:rsidR="0026569A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Przewidywana liczba studentów:</w:t>
            </w:r>
            <w:r w:rsidR="00AE73DC"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 xml:space="preserve"> 1-5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Podstawowa koncepcja programu studiów (lista najważniejszych modułów zajęć, prz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ewidywana łączna liczba godzin):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7148E7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Koncepcja ISN II stopnia zakłada pogłębienie kompetencji studentów poprzez udział w trzech kategoriach modułów: dyplomowym, pedagogiczno-psychologicznym oraz dydaktycznym,  które będą wewnętrznie projektowane z uwzględnieniem indywidualnych zainteresowań studenta (moduł dyplomowy i dydaktyczny) oraz istniejącej w UŚ oferty dydaktycznej (moduł pedagogiczno-psychologiczny). Przewidywana liczba godzin ISN wynosi 945 (w tym 90 godz. Praktyk zawodowych).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Usytuowanie kierunku na tle obecnej oferty dydaktycznej UŚ (czy nie wywoła zjawiska konkurencji wewnętrznej?):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222844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Kierunek pozostaje </w:t>
            </w:r>
            <w:r w:rsidR="00E30A51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unikatowy nie tylko w skali oferty dydaktycznej UŚ, ale i całego kraju.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Możliwość</w:t>
            </w:r>
            <w:r>
              <w:rPr>
                <w:rFonts w:eastAsia="Calibri" w:cstheme="minorHAnsi"/>
                <w:b/>
                <w:spacing w:val="-7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ali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ji kierunku</w:t>
            </w:r>
            <w:r>
              <w:rPr>
                <w:rFonts w:eastAsia="Calibri" w:cstheme="minorHAnsi"/>
                <w:b/>
                <w:spacing w:val="-5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ar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iu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o </w:t>
            </w:r>
            <w:r>
              <w:rPr>
                <w:rFonts w:eastAsia="Calibri" w:cstheme="minorHAnsi"/>
                <w:b/>
                <w:spacing w:val="2"/>
                <w:sz w:val="20"/>
                <w:szCs w:val="24"/>
                <w:lang w:val="pl-PL"/>
              </w:rPr>
              <w:t xml:space="preserve">posiadane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ob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y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d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 xml:space="preserve">e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(oraz ewentualne sposoby uzupełnienia braków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br/>
              <w:t>w tym zakresie):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E30A51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Zasadnicze komponenty oferty dydaktycznej możliwe są do realizacji przez pracowników UŚ (zwłaszcza WNS, ale także dydaktyków z innych Wydziałów UŚ. W jednostkowych przypadkach możliwe jest prowadzenie zajęć w ramach tzw. godzin zleconych.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Możliwość</w:t>
            </w:r>
            <w:r>
              <w:rPr>
                <w:rFonts w:eastAsia="Calibri" w:cstheme="minorHAnsi"/>
                <w:b/>
                <w:spacing w:val="-7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ali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ji kierunku</w:t>
            </w:r>
            <w:r>
              <w:rPr>
                <w:rFonts w:eastAsia="Calibri" w:cstheme="minorHAnsi"/>
                <w:b/>
                <w:spacing w:val="-5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ar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iu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o </w:t>
            </w:r>
            <w:r>
              <w:rPr>
                <w:rFonts w:eastAsia="Calibri" w:cstheme="minorHAnsi"/>
                <w:b/>
                <w:spacing w:val="2"/>
                <w:sz w:val="20"/>
                <w:szCs w:val="24"/>
                <w:lang w:val="pl-PL"/>
              </w:rPr>
              <w:t>posiadane zasoby</w:t>
            </w:r>
            <w:r>
              <w:rPr>
                <w:rFonts w:eastAsia="Calibri" w:cstheme="minorHAnsi"/>
                <w:b/>
                <w:spacing w:val="-6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l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al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,</w:t>
            </w:r>
            <w:r>
              <w:rPr>
                <w:rFonts w:eastAsia="Calibri" w:cstheme="minorHAnsi"/>
                <w:b/>
                <w:spacing w:val="-5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m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rial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e oraz zasoby biblioteczne (oraz ewentualne sposoby uzupełnienia braków w tym zakresie):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E30A51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Ze względu na specyfikę kierunku (część modułów realizowana wspólnie ze studentami pedagogiki i psychologii, część w trybie indywidualnym) wydaje się, że istniejące zaplecze lokalowe i materialne jest wystarczające.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before="60" w:after="60" w:line="240" w:lineRule="auto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 xml:space="preserve">Propozycja dwóch 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recenzentów spośród nauczycieli akademickich posiadających co najmniej stopień naukowy doktora, reprezentujących dyscypliny nauki pokrewne do przewidywanej dyscypliny wiodącej nowego kierunku:</w:t>
            </w:r>
          </w:p>
        </w:tc>
      </w:tr>
      <w:tr w:rsidR="0026569A" w:rsidRPr="00E30A51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before="60"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1.</w:t>
            </w:r>
            <w:r w:rsidR="00950994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 </w:t>
            </w:r>
            <w:r w:rsidR="00E30A51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dr hab. Jolanta Skutnik, prof. UŚ</w:t>
            </w:r>
          </w:p>
          <w:p w:rsidR="0026569A" w:rsidRDefault="0015632B">
            <w:pPr>
              <w:tabs>
                <w:tab w:val="left" w:leader="dot" w:pos="9752"/>
              </w:tabs>
              <w:spacing w:after="6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2.</w:t>
            </w:r>
            <w:r w:rsidR="00950994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 </w:t>
            </w:r>
            <w:r w:rsidR="00E30A51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dr Anna Szczerba-Zubek, prof. UŚ</w:t>
            </w:r>
          </w:p>
        </w:tc>
      </w:tr>
      <w:tr w:rsidR="0026569A" w:rsidRPr="00AE73DC">
        <w:trPr>
          <w:trHeight w:val="397"/>
        </w:trPr>
        <w:tc>
          <w:tcPr>
            <w:tcW w:w="10466" w:type="dxa"/>
            <w:vAlign w:val="center"/>
          </w:tcPr>
          <w:p w:rsidR="0026569A" w:rsidRDefault="0015632B">
            <w:pPr>
              <w:tabs>
                <w:tab w:val="left" w:leader="dot" w:pos="9752"/>
              </w:tabs>
              <w:spacing w:before="6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Dane kontaktowe osoby wyznaczonej do opracowania </w:t>
            </w:r>
            <w:r>
              <w:rPr>
                <w:b/>
                <w:lang w:val="pl-PL"/>
              </w:rPr>
              <w:t>projektu:</w:t>
            </w:r>
          </w:p>
          <w:p w:rsidR="0026569A" w:rsidRDefault="00DD486D">
            <w:pPr>
              <w:tabs>
                <w:tab w:val="left" w:leader="dot" w:pos="9752"/>
              </w:tabs>
              <w:spacing w:before="60"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hyperlink r:id="rId9" w:history="1">
              <w:r w:rsidRPr="00307E41">
                <w:rPr>
                  <w:rStyle w:val="Hipercze"/>
                  <w:rFonts w:eastAsia="Calibri" w:cstheme="minorHAnsi"/>
                  <w:spacing w:val="1"/>
                  <w:sz w:val="20"/>
                  <w:szCs w:val="24"/>
                  <w:lang w:val="pl-PL"/>
                </w:rPr>
                <w:t>maciej.fic@us.edu.pl</w:t>
              </w:r>
            </w:hyperlink>
          </w:p>
        </w:tc>
      </w:tr>
    </w:tbl>
    <w:p w:rsidR="0026569A" w:rsidRDefault="0026569A">
      <w:pPr>
        <w:tabs>
          <w:tab w:val="left" w:leader="dot" w:pos="10206"/>
        </w:tabs>
        <w:spacing w:after="0" w:line="360" w:lineRule="auto"/>
        <w:ind w:left="6521"/>
        <w:jc w:val="both"/>
        <w:rPr>
          <w:rFonts w:eastAsia="Calibri" w:cstheme="minorHAnsi"/>
          <w:sz w:val="2"/>
          <w:szCs w:val="24"/>
          <w:lang w:val="pl-PL"/>
        </w:rPr>
      </w:pPr>
    </w:p>
    <w:p w:rsidR="0026569A" w:rsidRDefault="0015632B">
      <w:pPr>
        <w:tabs>
          <w:tab w:val="left" w:leader="dot" w:pos="10206"/>
        </w:tabs>
        <w:spacing w:before="1200" w:after="0" w:line="240" w:lineRule="auto"/>
        <w:ind w:left="6521"/>
        <w:jc w:val="both"/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lastRenderedPageBreak/>
        <w:tab/>
      </w:r>
    </w:p>
    <w:p w:rsidR="0026569A" w:rsidRDefault="0015632B">
      <w:pPr>
        <w:tabs>
          <w:tab w:val="left" w:leader="dot" w:pos="9752"/>
        </w:tabs>
        <w:spacing w:after="0" w:line="240" w:lineRule="auto"/>
        <w:ind w:left="7371"/>
        <w:jc w:val="both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>Data i podpis Dziekana</w:t>
      </w:r>
    </w:p>
    <w:p w:rsidR="0026569A" w:rsidRDefault="0026569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26569A" w:rsidRDefault="0026569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26569A" w:rsidRDefault="0026569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26569A" w:rsidRDefault="0026569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26569A" w:rsidRDefault="0026569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26569A" w:rsidRDefault="0026569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26569A" w:rsidRDefault="0026569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26569A" w:rsidRDefault="0026569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  <w:bookmarkStart w:id="0" w:name="_GoBack"/>
      <w:bookmarkEnd w:id="0"/>
    </w:p>
    <w:p w:rsidR="0026569A" w:rsidRDefault="0015632B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b/>
          <w:sz w:val="20"/>
          <w:szCs w:val="24"/>
          <w:u w:val="single"/>
          <w:lang w:val="pl-PL"/>
        </w:rPr>
        <w:t>Uwaga</w:t>
      </w:r>
      <w:r>
        <w:rPr>
          <w:rFonts w:eastAsia="Calibri" w:cstheme="minorHAnsi"/>
          <w:sz w:val="20"/>
          <w:szCs w:val="24"/>
          <w:lang w:val="pl-PL"/>
        </w:rPr>
        <w:t>:</w:t>
      </w:r>
    </w:p>
    <w:p w:rsidR="0026569A" w:rsidRDefault="0026569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26569A" w:rsidRDefault="0015632B">
      <w:pPr>
        <w:spacing w:after="60"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Jeżeli Uczelnia </w:t>
      </w:r>
      <w:r>
        <w:rPr>
          <w:rFonts w:cstheme="minorHAnsi"/>
          <w:sz w:val="20"/>
          <w:szCs w:val="20"/>
          <w:u w:val="single"/>
          <w:lang w:val="pl-PL"/>
        </w:rPr>
        <w:t>posiada</w:t>
      </w:r>
      <w:r>
        <w:rPr>
          <w:rFonts w:cstheme="minorHAnsi"/>
          <w:sz w:val="20"/>
          <w:szCs w:val="20"/>
          <w:lang w:val="pl-PL"/>
        </w:rPr>
        <w:t xml:space="preserve"> uprawnienia do nadawania:</w:t>
      </w:r>
    </w:p>
    <w:p w:rsidR="0026569A" w:rsidRDefault="001563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stopnia </w:t>
      </w:r>
      <w:r>
        <w:rPr>
          <w:rFonts w:cstheme="minorHAnsi"/>
          <w:sz w:val="20"/>
          <w:szCs w:val="20"/>
          <w:u w:val="single"/>
          <w:lang w:val="pl-PL"/>
        </w:rPr>
        <w:t>doktora habilitowanego</w:t>
      </w:r>
      <w:r>
        <w:rPr>
          <w:rFonts w:cstheme="minorHAnsi"/>
          <w:sz w:val="20"/>
          <w:szCs w:val="20"/>
          <w:lang w:val="pl-PL"/>
        </w:rPr>
        <w:t xml:space="preserve"> w dyscyplinie, do której jest przyporządkowany kierunek — </w:t>
      </w:r>
      <w:r>
        <w:rPr>
          <w:rFonts w:cstheme="minorHAnsi"/>
          <w:sz w:val="20"/>
          <w:szCs w:val="20"/>
          <w:u w:val="single"/>
          <w:lang w:val="pl-PL"/>
        </w:rPr>
        <w:t>nie jest wymagane</w:t>
      </w:r>
      <w:r>
        <w:rPr>
          <w:rFonts w:cstheme="minorHAnsi"/>
          <w:sz w:val="20"/>
          <w:szCs w:val="20"/>
          <w:lang w:val="pl-PL"/>
        </w:rPr>
        <w:t xml:space="preserve"> pozwolenie Ministra na utworzenie studiów na określonym kierunku, poziomie i profilu.</w:t>
      </w:r>
    </w:p>
    <w:p w:rsidR="0026569A" w:rsidRDefault="0015632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stopnia </w:t>
      </w:r>
      <w:r>
        <w:rPr>
          <w:rFonts w:cstheme="minorHAnsi"/>
          <w:sz w:val="20"/>
          <w:szCs w:val="20"/>
          <w:u w:val="single"/>
          <w:lang w:val="pl-PL"/>
        </w:rPr>
        <w:t>doktora</w:t>
      </w:r>
      <w:r>
        <w:rPr>
          <w:rFonts w:cstheme="minorHAnsi"/>
          <w:sz w:val="20"/>
          <w:szCs w:val="20"/>
          <w:lang w:val="pl-PL"/>
        </w:rPr>
        <w:t xml:space="preserve"> w dyscyplinie do której jest przyporządkowany kierunek — </w:t>
      </w:r>
      <w:r>
        <w:rPr>
          <w:rFonts w:cstheme="minorHAnsi"/>
          <w:sz w:val="20"/>
          <w:szCs w:val="20"/>
          <w:u w:val="single"/>
          <w:lang w:val="pl-PL"/>
        </w:rPr>
        <w:t>wymagane jest</w:t>
      </w:r>
      <w:r>
        <w:rPr>
          <w:rFonts w:cstheme="minorHAnsi"/>
          <w:sz w:val="20"/>
          <w:szCs w:val="20"/>
          <w:lang w:val="pl-PL"/>
        </w:rPr>
        <w:t xml:space="preserve"> pozwolenie Ministra na utworzenie studiów na określonym kierunku, poziomie i profi</w:t>
      </w:r>
      <w:r>
        <w:rPr>
          <w:rFonts w:cstheme="minorHAnsi"/>
          <w:sz w:val="20"/>
          <w:szCs w:val="20"/>
          <w:lang w:val="pl-PL"/>
        </w:rPr>
        <w:t>lu.</w:t>
      </w:r>
    </w:p>
    <w:p w:rsidR="0026569A" w:rsidRDefault="0015632B">
      <w:pPr>
        <w:spacing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Natomiast jeśli </w:t>
      </w:r>
      <w:r>
        <w:rPr>
          <w:rFonts w:cstheme="minorHAnsi"/>
          <w:sz w:val="20"/>
          <w:szCs w:val="20"/>
          <w:u w:val="single"/>
          <w:lang w:val="pl-PL"/>
        </w:rPr>
        <w:t>brak uprawnienia</w:t>
      </w:r>
      <w:r>
        <w:rPr>
          <w:rFonts w:cstheme="minorHAnsi"/>
          <w:sz w:val="20"/>
          <w:szCs w:val="20"/>
          <w:lang w:val="pl-PL"/>
        </w:rPr>
        <w:t xml:space="preserve"> Uczelni do nadawania stopnia </w:t>
      </w:r>
      <w:r>
        <w:rPr>
          <w:rFonts w:cstheme="minorHAnsi"/>
          <w:sz w:val="20"/>
          <w:szCs w:val="20"/>
          <w:u w:val="single"/>
          <w:lang w:val="pl-PL"/>
        </w:rPr>
        <w:t>doktora</w:t>
      </w:r>
      <w:r>
        <w:rPr>
          <w:rFonts w:cstheme="minorHAnsi"/>
          <w:sz w:val="20"/>
          <w:szCs w:val="20"/>
          <w:lang w:val="pl-PL"/>
        </w:rPr>
        <w:t xml:space="preserve"> w dyscyplinie do której jest przyporządkowany kierunek — </w:t>
      </w:r>
      <w:r>
        <w:rPr>
          <w:rFonts w:cstheme="minorHAnsi"/>
          <w:sz w:val="20"/>
          <w:szCs w:val="20"/>
          <w:u w:val="single"/>
          <w:lang w:val="pl-PL"/>
        </w:rPr>
        <w:t>wymagane jest</w:t>
      </w:r>
      <w:r>
        <w:rPr>
          <w:rFonts w:cstheme="minorHAnsi"/>
          <w:sz w:val="20"/>
          <w:szCs w:val="20"/>
          <w:lang w:val="pl-PL"/>
        </w:rPr>
        <w:t xml:space="preserve"> pozwolenia Ministra na utworzenie studiów na określonym kierunku, poziomie i profilu praktycznym, z wyłączeniem</w:t>
      </w:r>
      <w:r>
        <w:rPr>
          <w:rFonts w:cstheme="minorHAnsi"/>
          <w:sz w:val="20"/>
          <w:szCs w:val="20"/>
          <w:lang w:val="pl-PL"/>
        </w:rPr>
        <w:t xml:space="preserve"> pozwolenia na utworzenie studiów przygotowujących do wykonywania zawodu nauczyciela.</w:t>
      </w:r>
    </w:p>
    <w:p w:rsidR="0026569A" w:rsidRDefault="0015632B">
      <w:pPr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Pozwolenie Ministra </w:t>
      </w:r>
      <w:r>
        <w:rPr>
          <w:rFonts w:cstheme="minorHAnsi"/>
          <w:sz w:val="20"/>
          <w:szCs w:val="20"/>
          <w:u w:val="single"/>
          <w:lang w:val="pl-PL"/>
        </w:rPr>
        <w:t>wymagane jest</w:t>
      </w:r>
      <w:r>
        <w:rPr>
          <w:rFonts w:cstheme="minorHAnsi"/>
          <w:sz w:val="20"/>
          <w:szCs w:val="20"/>
          <w:lang w:val="pl-PL"/>
        </w:rPr>
        <w:t xml:space="preserve"> w przypadku tworzenia studiów poza siedzibą Uczelni (Filia).</w:t>
      </w:r>
    </w:p>
    <w:p w:rsidR="0026569A" w:rsidRDefault="0026569A">
      <w:pPr>
        <w:rPr>
          <w:rFonts w:cstheme="minorHAnsi"/>
          <w:sz w:val="20"/>
          <w:szCs w:val="20"/>
          <w:lang w:val="pl-PL"/>
        </w:rPr>
      </w:pPr>
    </w:p>
    <w:p w:rsidR="0026569A" w:rsidRDefault="0026569A">
      <w:pPr>
        <w:rPr>
          <w:rFonts w:cstheme="minorHAnsi"/>
          <w:sz w:val="20"/>
          <w:szCs w:val="20"/>
          <w:lang w:val="pl-PL"/>
        </w:rPr>
      </w:pPr>
    </w:p>
    <w:p w:rsidR="0026569A" w:rsidRDefault="0015632B">
      <w:pPr>
        <w:pStyle w:val="Akapitzlist"/>
        <w:numPr>
          <w:ilvl w:val="0"/>
          <w:numId w:val="3"/>
        </w:num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>Niepotrzebne skreślić</w:t>
      </w:r>
    </w:p>
    <w:sectPr w:rsidR="002656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0" w:h="16840"/>
      <w:pgMar w:top="1134" w:right="851" w:bottom="1134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2B" w:rsidRDefault="0015632B">
      <w:pPr>
        <w:spacing w:line="240" w:lineRule="auto"/>
      </w:pPr>
      <w:r>
        <w:separator/>
      </w:r>
    </w:p>
  </w:endnote>
  <w:endnote w:type="continuationSeparator" w:id="0">
    <w:p w:rsidR="0015632B" w:rsidRDefault="00156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69A" w:rsidRDefault="002656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69A" w:rsidRDefault="002656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69A" w:rsidRDefault="00265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2B" w:rsidRDefault="0015632B">
      <w:pPr>
        <w:spacing w:after="0" w:line="240" w:lineRule="auto"/>
      </w:pPr>
      <w:r>
        <w:separator/>
      </w:r>
    </w:p>
  </w:footnote>
  <w:footnote w:type="continuationSeparator" w:id="0">
    <w:p w:rsidR="0015632B" w:rsidRDefault="0015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69A" w:rsidRDefault="002656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69A" w:rsidRDefault="0015632B">
    <w:pPr>
      <w:pStyle w:val="Nagwek"/>
      <w:jc w:val="right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sz w:val="20"/>
        <w:szCs w:val="20"/>
        <w:lang w:val="pl-PL"/>
      </w:rPr>
      <w:t>Załącznik do zarządzenia nr 39</w:t>
    </w:r>
  </w:p>
  <w:p w:rsidR="0026569A" w:rsidRDefault="0015632B">
    <w:pPr>
      <w:pStyle w:val="Nagwek"/>
      <w:jc w:val="right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sz w:val="20"/>
        <w:szCs w:val="20"/>
        <w:lang w:val="pl-PL"/>
      </w:rPr>
      <w:t xml:space="preserve">Rektora Uniwersytetu Śląskiego w Katowicach </w:t>
    </w:r>
  </w:p>
  <w:p w:rsidR="0026569A" w:rsidRDefault="0015632B">
    <w:pPr>
      <w:pStyle w:val="Nagwek"/>
      <w:jc w:val="right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sz w:val="20"/>
        <w:szCs w:val="20"/>
        <w:lang w:val="pl-PL"/>
      </w:rPr>
      <w:t xml:space="preserve">z dnia 24 lutego 2021 r. </w:t>
    </w:r>
  </w:p>
  <w:p w:rsidR="0026569A" w:rsidRDefault="0026569A">
    <w:pPr>
      <w:pStyle w:val="Nagwek"/>
      <w:jc w:val="right"/>
      <w:rPr>
        <w:rFonts w:ascii="Times New Roman" w:hAnsi="Times New Roman" w:cs="Times New Roman"/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69A" w:rsidRDefault="002656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0183"/>
    <w:multiLevelType w:val="multilevel"/>
    <w:tmpl w:val="4021018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C7A9A"/>
    <w:multiLevelType w:val="multilevel"/>
    <w:tmpl w:val="4A4C7A9A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2" w15:restartNumberingAfterBreak="0">
    <w:nsid w:val="69122992"/>
    <w:multiLevelType w:val="multilevel"/>
    <w:tmpl w:val="6912299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60"/>
    <w:rsid w:val="00006780"/>
    <w:rsid w:val="00021B81"/>
    <w:rsid w:val="0002513C"/>
    <w:rsid w:val="000268D1"/>
    <w:rsid w:val="00047E7B"/>
    <w:rsid w:val="00075446"/>
    <w:rsid w:val="00075EEF"/>
    <w:rsid w:val="00080833"/>
    <w:rsid w:val="000813CB"/>
    <w:rsid w:val="000917CB"/>
    <w:rsid w:val="00094774"/>
    <w:rsid w:val="000B2376"/>
    <w:rsid w:val="00100E2D"/>
    <w:rsid w:val="00103A2F"/>
    <w:rsid w:val="00111806"/>
    <w:rsid w:val="00115920"/>
    <w:rsid w:val="00132239"/>
    <w:rsid w:val="00153782"/>
    <w:rsid w:val="001544FA"/>
    <w:rsid w:val="00155D86"/>
    <w:rsid w:val="0015632B"/>
    <w:rsid w:val="001574A6"/>
    <w:rsid w:val="001577EC"/>
    <w:rsid w:val="001764F1"/>
    <w:rsid w:val="001849AC"/>
    <w:rsid w:val="00193F5A"/>
    <w:rsid w:val="00193FCE"/>
    <w:rsid w:val="001B392E"/>
    <w:rsid w:val="001E1A3D"/>
    <w:rsid w:val="001E1FFB"/>
    <w:rsid w:val="001E54AC"/>
    <w:rsid w:val="00211931"/>
    <w:rsid w:val="00222844"/>
    <w:rsid w:val="00235D26"/>
    <w:rsid w:val="0026569A"/>
    <w:rsid w:val="00272A47"/>
    <w:rsid w:val="00283A62"/>
    <w:rsid w:val="002870EE"/>
    <w:rsid w:val="002874A5"/>
    <w:rsid w:val="00296B03"/>
    <w:rsid w:val="00297F20"/>
    <w:rsid w:val="002C42E8"/>
    <w:rsid w:val="002D57F5"/>
    <w:rsid w:val="002F73FC"/>
    <w:rsid w:val="00313DE0"/>
    <w:rsid w:val="00315100"/>
    <w:rsid w:val="003363AB"/>
    <w:rsid w:val="00351700"/>
    <w:rsid w:val="00385A9D"/>
    <w:rsid w:val="00387D67"/>
    <w:rsid w:val="00390717"/>
    <w:rsid w:val="003A32E9"/>
    <w:rsid w:val="003C5286"/>
    <w:rsid w:val="003C6312"/>
    <w:rsid w:val="003E52E2"/>
    <w:rsid w:val="00401469"/>
    <w:rsid w:val="0042125C"/>
    <w:rsid w:val="00437829"/>
    <w:rsid w:val="0045017A"/>
    <w:rsid w:val="0049087F"/>
    <w:rsid w:val="004954F8"/>
    <w:rsid w:val="004A2E7B"/>
    <w:rsid w:val="004C1BFE"/>
    <w:rsid w:val="004C4AD2"/>
    <w:rsid w:val="004C59D0"/>
    <w:rsid w:val="004D6400"/>
    <w:rsid w:val="00500917"/>
    <w:rsid w:val="00502EAC"/>
    <w:rsid w:val="005215B9"/>
    <w:rsid w:val="00524A88"/>
    <w:rsid w:val="005742B6"/>
    <w:rsid w:val="005872E4"/>
    <w:rsid w:val="005A2103"/>
    <w:rsid w:val="005B74F7"/>
    <w:rsid w:val="005E02D7"/>
    <w:rsid w:val="005E2C40"/>
    <w:rsid w:val="005E687D"/>
    <w:rsid w:val="005F5EEB"/>
    <w:rsid w:val="00605419"/>
    <w:rsid w:val="00614695"/>
    <w:rsid w:val="006161F4"/>
    <w:rsid w:val="00620EBC"/>
    <w:rsid w:val="00630242"/>
    <w:rsid w:val="0069314C"/>
    <w:rsid w:val="006B1EB2"/>
    <w:rsid w:val="006B4BDB"/>
    <w:rsid w:val="006C2A15"/>
    <w:rsid w:val="006C54D6"/>
    <w:rsid w:val="006C69F4"/>
    <w:rsid w:val="006E6C88"/>
    <w:rsid w:val="007148E7"/>
    <w:rsid w:val="00734AB5"/>
    <w:rsid w:val="00736DDE"/>
    <w:rsid w:val="007471EB"/>
    <w:rsid w:val="00754C25"/>
    <w:rsid w:val="0076286C"/>
    <w:rsid w:val="007765C4"/>
    <w:rsid w:val="007A23B5"/>
    <w:rsid w:val="007C2387"/>
    <w:rsid w:val="007C2607"/>
    <w:rsid w:val="007D5057"/>
    <w:rsid w:val="007E1F1D"/>
    <w:rsid w:val="0081213C"/>
    <w:rsid w:val="00821BD6"/>
    <w:rsid w:val="008232C4"/>
    <w:rsid w:val="00825C60"/>
    <w:rsid w:val="008309BF"/>
    <w:rsid w:val="00832BA2"/>
    <w:rsid w:val="00855A7F"/>
    <w:rsid w:val="00866ED8"/>
    <w:rsid w:val="00870985"/>
    <w:rsid w:val="00873C72"/>
    <w:rsid w:val="00880A0C"/>
    <w:rsid w:val="00885B77"/>
    <w:rsid w:val="00886C20"/>
    <w:rsid w:val="008944A5"/>
    <w:rsid w:val="008A4360"/>
    <w:rsid w:val="008B2752"/>
    <w:rsid w:val="008C559E"/>
    <w:rsid w:val="008F2438"/>
    <w:rsid w:val="009134DB"/>
    <w:rsid w:val="00915038"/>
    <w:rsid w:val="0091517F"/>
    <w:rsid w:val="00943BC6"/>
    <w:rsid w:val="00950994"/>
    <w:rsid w:val="009642EE"/>
    <w:rsid w:val="00965BC5"/>
    <w:rsid w:val="009671AD"/>
    <w:rsid w:val="0097531B"/>
    <w:rsid w:val="00975AB8"/>
    <w:rsid w:val="00980C89"/>
    <w:rsid w:val="00993096"/>
    <w:rsid w:val="009A0DC1"/>
    <w:rsid w:val="009A4967"/>
    <w:rsid w:val="009B1C75"/>
    <w:rsid w:val="009B2D69"/>
    <w:rsid w:val="009B5933"/>
    <w:rsid w:val="009C0199"/>
    <w:rsid w:val="009E45F5"/>
    <w:rsid w:val="009E4EC9"/>
    <w:rsid w:val="00A127B2"/>
    <w:rsid w:val="00A75735"/>
    <w:rsid w:val="00A960C1"/>
    <w:rsid w:val="00AB000E"/>
    <w:rsid w:val="00AB6B30"/>
    <w:rsid w:val="00AB7385"/>
    <w:rsid w:val="00AC3B2F"/>
    <w:rsid w:val="00AC59AA"/>
    <w:rsid w:val="00AC687D"/>
    <w:rsid w:val="00AC7574"/>
    <w:rsid w:val="00AD6E14"/>
    <w:rsid w:val="00AE73DC"/>
    <w:rsid w:val="00AE7556"/>
    <w:rsid w:val="00AF18A8"/>
    <w:rsid w:val="00B25323"/>
    <w:rsid w:val="00B26A84"/>
    <w:rsid w:val="00B71F24"/>
    <w:rsid w:val="00B7722A"/>
    <w:rsid w:val="00B8021B"/>
    <w:rsid w:val="00B85EC5"/>
    <w:rsid w:val="00B90E37"/>
    <w:rsid w:val="00BA6082"/>
    <w:rsid w:val="00BD0117"/>
    <w:rsid w:val="00BE559A"/>
    <w:rsid w:val="00C0328A"/>
    <w:rsid w:val="00C14EEE"/>
    <w:rsid w:val="00C269BC"/>
    <w:rsid w:val="00C42980"/>
    <w:rsid w:val="00C60EC6"/>
    <w:rsid w:val="00C6320A"/>
    <w:rsid w:val="00C83F3D"/>
    <w:rsid w:val="00CA3D5E"/>
    <w:rsid w:val="00CB21BD"/>
    <w:rsid w:val="00CB40E6"/>
    <w:rsid w:val="00CC7A88"/>
    <w:rsid w:val="00CD28B6"/>
    <w:rsid w:val="00CE032F"/>
    <w:rsid w:val="00CE60E4"/>
    <w:rsid w:val="00CE61B7"/>
    <w:rsid w:val="00D00822"/>
    <w:rsid w:val="00D04E5A"/>
    <w:rsid w:val="00D05384"/>
    <w:rsid w:val="00D14D03"/>
    <w:rsid w:val="00D650D1"/>
    <w:rsid w:val="00D81E90"/>
    <w:rsid w:val="00D9448F"/>
    <w:rsid w:val="00DB32E6"/>
    <w:rsid w:val="00DD486D"/>
    <w:rsid w:val="00DD48E8"/>
    <w:rsid w:val="00E17B54"/>
    <w:rsid w:val="00E30A51"/>
    <w:rsid w:val="00E33742"/>
    <w:rsid w:val="00E443FB"/>
    <w:rsid w:val="00E65314"/>
    <w:rsid w:val="00E66232"/>
    <w:rsid w:val="00E71260"/>
    <w:rsid w:val="00E7492A"/>
    <w:rsid w:val="00E767F2"/>
    <w:rsid w:val="00E87B6E"/>
    <w:rsid w:val="00EA7259"/>
    <w:rsid w:val="00EA7562"/>
    <w:rsid w:val="00EC0CA0"/>
    <w:rsid w:val="00EC741A"/>
    <w:rsid w:val="00EE3C61"/>
    <w:rsid w:val="00EF572C"/>
    <w:rsid w:val="00EF5838"/>
    <w:rsid w:val="00F022DF"/>
    <w:rsid w:val="00F13A5A"/>
    <w:rsid w:val="00F27027"/>
    <w:rsid w:val="00F273BE"/>
    <w:rsid w:val="00F42CFD"/>
    <w:rsid w:val="00F437C5"/>
    <w:rsid w:val="00F56F3F"/>
    <w:rsid w:val="00F648AC"/>
    <w:rsid w:val="00F65DAC"/>
    <w:rsid w:val="00F748E4"/>
    <w:rsid w:val="00F7532C"/>
    <w:rsid w:val="00F81099"/>
    <w:rsid w:val="00FB4BB4"/>
    <w:rsid w:val="00FD73BC"/>
    <w:rsid w:val="00FE0653"/>
    <w:rsid w:val="3D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0547"/>
  <w15:docId w15:val="{0763F55F-F9C0-45BD-8E7D-D7009AB2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A51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A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486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ciej.fic@us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4FD38-855C-47B5-AD06-0D534F0B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39/2021</vt:lpstr>
    </vt:vector>
  </TitlesOfParts>
  <Company>Uniwerstytet Śląski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39/2021</dc:title>
  <dc:creator>dzo</dc:creator>
  <cp:lastModifiedBy>Maciej Fic</cp:lastModifiedBy>
  <cp:revision>2</cp:revision>
  <cp:lastPrinted>2020-10-13T06:46:00Z</cp:lastPrinted>
  <dcterms:created xsi:type="dcterms:W3CDTF">2023-06-17T11:26:00Z</dcterms:created>
  <dcterms:modified xsi:type="dcterms:W3CDTF">2023-06-17T11:26:00Z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2013-11-29T00:00:00Z</vt:filetime>
  </property>
  <property fmtid="{D5CDD505-2E9C-101B-9397-08002B2CF9AE}" pid="3" name="LastSaved">
    <vt:filetime>2014-05-07T00:00:00Z</vt:filetime>
  </property>
  <property fmtid="{D5CDD505-2E9C-101B-9397-08002B2CF9AE}" pid="4" name="KSOProductBuildVer">
    <vt:lpwstr>1045-11.2.0.9984</vt:lpwstr>
  </property>
</Properties>
</file>