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42" w:rsidRPr="00E74342" w:rsidRDefault="00E74342" w:rsidP="00E74342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E74342">
        <w:rPr>
          <w:rFonts w:asciiTheme="minorHAnsi" w:hAnsiTheme="minorHAnsi" w:cstheme="minorHAnsi"/>
          <w:b/>
          <w:bCs/>
          <w:sz w:val="28"/>
          <w:szCs w:val="28"/>
        </w:rPr>
        <w:t xml:space="preserve">Wyciąg z Regulaminu Organizacyjnego Uniwersytetu Śląskiego w Katowicach </w:t>
      </w:r>
    </w:p>
    <w:p w:rsidR="00E74342" w:rsidRPr="00E74342" w:rsidRDefault="00E74342" w:rsidP="00E7434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74342" w:rsidRPr="00E74342" w:rsidRDefault="00E74342" w:rsidP="00E74342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E74342" w:rsidRPr="00E74342" w:rsidRDefault="00E74342" w:rsidP="00E743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b/>
          <w:bCs/>
          <w:sz w:val="22"/>
          <w:szCs w:val="22"/>
        </w:rPr>
        <w:t xml:space="preserve">Rozdział 3. Komisja do spraw kształcenia i studentów </w:t>
      </w:r>
    </w:p>
    <w:p w:rsidR="00E74342" w:rsidRDefault="00E74342" w:rsidP="00E7434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74342" w:rsidRPr="00E74342" w:rsidRDefault="00E74342" w:rsidP="00E743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W skład komisji do spraw kształcenia i studentów wchodzą określeni w statucie członkowie z głosem stanowiącym oraz z głosem doradczym – inne osoby wskazane przez senat, rektora lub przewodniczącego komisji. W pracach komisji uczestniczy także prorektor właściwy do spraw kształcenia i do spraw studenckich.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Przewodniczący komisji do spraw kształcenia i studentów, powołany przez senat, kieruje pracami komisji, a w szczególności: </w:t>
      </w:r>
    </w:p>
    <w:p w:rsidR="00E74342" w:rsidRPr="00E74342" w:rsidRDefault="00E74342" w:rsidP="00E7434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zwołuje posiedzenia komisji, ustala projekt porządku obrad oraz prowadzi posiedzenia; </w:t>
      </w:r>
    </w:p>
    <w:p w:rsidR="00E74342" w:rsidRPr="00E74342" w:rsidRDefault="00E74342" w:rsidP="00E74342">
      <w:pPr>
        <w:pStyle w:val="Default"/>
        <w:numPr>
          <w:ilvl w:val="0"/>
          <w:numId w:val="4"/>
        </w:numPr>
        <w:spacing w:after="27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przydziela zadania członkom komisji; </w:t>
      </w:r>
    </w:p>
    <w:p w:rsidR="00E74342" w:rsidRPr="00E74342" w:rsidRDefault="00E74342" w:rsidP="00E7434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zaprasza na posiedzenia komisji osoby, których kwalifikacje, wiedza lub doświadczenie mogą być przydatne w pracach komisji – z głosem doradczym.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W przypadku nieobecności przewodniczącego komisji do spraw kształcenia i studentów zadania, o których mowa w ust. 2, wykonuje wybrany przez komisję spośród jej członków z głosem stanowiącym, zastępca przewodniczącego komisji. Komisja do spraw kształcenia i studentów wybiera zastępcę przewodniczącego na swym pierwszym posiedzeniu.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 Komisja do spraw kształcenia i studentów podejmuje uchwały w sprawach określonych w statucie. Uchwały komisji podpisuje przewodniczący komisji albo zastępca przewodniczącego komisji.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Uchwały komisji do spraw kształcenia i studentów podejmowane są zwykłą większością głosów, w obecności co najmniej połowy liczby członków, chyba że przepisy szczególne stanowią inaczej. W przypadku równej liczby głosów rozstrzyga głos przewodniczącego komisji albo zastępcy przewodniczącego komisji.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Komisja do spraw kształcenia i studentów działa na posiedzeniach. Zawiadomienie o terminie oraz o miejscu posiedzenia komisji wraz z projektem porządku obrad i wykazem materiałów przeznaczonych do rozpatrzenia, uczestnikom posiedzenia udostępnia się nie później niż na 7 dni przed terminem posiedzenia. Zawiadomienie może być dokonane telefonicznie lub drogą elektroniczną z zachowaniem terminu wskazanego w zdaniu drugim. W uzasadnionych przypadkach przewodniczący komisji może skrócić termin, o którym mowa w zdaniu drugim.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 Osoby biorące udział w posiedzeniu komisji do spraw kształcenia i studentów potwierdzają swoją obecność podpisem na liście obecności.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sz w:val="22"/>
          <w:szCs w:val="22"/>
        </w:rPr>
        <w:t xml:space="preserve">W szczególnych przypadkach przewodniczący komisji do spraw kształcenia i studentów może podjąć decyzję o rozpatrzeniu sprawy i podjęciu uchwały w drodze głosowania korespondencyjnego, przy wykorzystaniu środków komunikacji elektronicznej. Do głosowania w tym trybie stosuje się odpowiednio ust. 5.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color w:val="auto"/>
          <w:sz w:val="22"/>
          <w:szCs w:val="22"/>
        </w:rPr>
        <w:t xml:space="preserve">Członkowie komisji do spraw kształcenia i studentów mogą w formie pisemnej lub drogą elektroniczną zgłaszać uwagi do projektów uchwał oraz zdania odrębne do uchwał. W przypadku zgłoszenia przez członka komisji zdania odrębnego, dołącza się je do uchwały.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color w:val="auto"/>
          <w:sz w:val="22"/>
          <w:szCs w:val="22"/>
        </w:rPr>
        <w:t xml:space="preserve">Z posiedzenia komisji do spraw kształcenia i studentów sporządza się protokół, w którym zamieszcza się w szczególności listę uczestników posiedzenia, przyjęty porządek obrad oraz treść podjętych uchwał. Protokół podpisuje przewodniczący komisji albo zastępca przewodniczącego komisji. </w:t>
      </w:r>
    </w:p>
    <w:p w:rsidR="00E74342" w:rsidRPr="00E74342" w:rsidRDefault="00E74342" w:rsidP="00E74342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2">
        <w:rPr>
          <w:rFonts w:asciiTheme="minorHAnsi" w:hAnsiTheme="minorHAnsi" w:cstheme="minorHAnsi"/>
          <w:color w:val="auto"/>
          <w:sz w:val="22"/>
          <w:szCs w:val="22"/>
        </w:rPr>
        <w:t xml:space="preserve">Obsługę techniczną komisji do spraw kształcenia i studentów zapewnia Dział Kształcenia. Dział Kształcenia prowadzi imienny wykaz członków komisji do spraw kształcenia i studentów, z podziałem na członków z głosem stanowiącym i członków z głosem doradczym. </w:t>
      </w:r>
    </w:p>
    <w:p w:rsidR="00B60C34" w:rsidRPr="00E74342" w:rsidRDefault="00B60C34">
      <w:pPr>
        <w:rPr>
          <w:rFonts w:cstheme="minorHAnsi"/>
        </w:rPr>
      </w:pPr>
      <w:bookmarkStart w:id="0" w:name="_GoBack"/>
      <w:bookmarkEnd w:id="0"/>
    </w:p>
    <w:sectPr w:rsidR="00B60C34" w:rsidRPr="00E74342" w:rsidSect="00E74342">
      <w:pgSz w:w="11906" w:h="17338"/>
      <w:pgMar w:top="1143" w:right="768" w:bottom="654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7AE"/>
    <w:multiLevelType w:val="hybridMultilevel"/>
    <w:tmpl w:val="9C5C2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44822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F1167"/>
    <w:multiLevelType w:val="hybridMultilevel"/>
    <w:tmpl w:val="233C2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862E8"/>
    <w:multiLevelType w:val="hybridMultilevel"/>
    <w:tmpl w:val="6C9401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EF4D97"/>
    <w:multiLevelType w:val="hybridMultilevel"/>
    <w:tmpl w:val="4D2E5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6"/>
    <w:rsid w:val="000F7216"/>
    <w:rsid w:val="00B60C34"/>
    <w:rsid w:val="00C337B9"/>
    <w:rsid w:val="00E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Miemiec</dc:creator>
  <cp:keywords/>
  <dc:description/>
  <cp:lastModifiedBy>Urszula Miemiec</cp:lastModifiedBy>
  <cp:revision>2</cp:revision>
  <cp:lastPrinted>2020-10-14T09:36:00Z</cp:lastPrinted>
  <dcterms:created xsi:type="dcterms:W3CDTF">2020-10-14T09:14:00Z</dcterms:created>
  <dcterms:modified xsi:type="dcterms:W3CDTF">2020-10-14T09:36:00Z</dcterms:modified>
</cp:coreProperties>
</file>