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C" w:rsidRDefault="007811FC">
      <w:pPr>
        <w:jc w:val="left"/>
        <w:rPr>
          <w:rFonts w:ascii="Calibri" w:eastAsia="Calibri" w:hAnsi="Calibri"/>
          <w:color w:val="000000"/>
          <w:sz w:val="24"/>
          <w:szCs w:val="24"/>
        </w:rPr>
      </w:pPr>
    </w:p>
    <w:p w:rsidR="007811FC" w:rsidRDefault="000825EA">
      <w:pPr>
        <w:jc w:val="center"/>
        <w:rPr>
          <w:rFonts w:ascii="Calibri" w:eastAsia="Calibri" w:hAnsi="Calibri"/>
          <w:sz w:val="23"/>
          <w:szCs w:val="24"/>
        </w:rPr>
      </w:pPr>
      <w:r>
        <w:rPr>
          <w:rFonts w:ascii="Calibri" w:eastAsia="Calibri" w:hAnsi="Calibri"/>
          <w:b/>
          <w:sz w:val="23"/>
          <w:szCs w:val="24"/>
        </w:rPr>
        <w:t>Opis zadań administratorów IRK2 posiadających rolę sekretarza komisji rekrutacyjnej</w:t>
      </w:r>
      <w:r>
        <w:rPr>
          <w:rFonts w:ascii="Calibri" w:eastAsia="Calibri" w:hAnsi="Calibri"/>
          <w:b/>
          <w:sz w:val="23"/>
          <w:szCs w:val="24"/>
        </w:rPr>
        <w:br/>
        <w:t xml:space="preserve"> </w:t>
      </w:r>
    </w:p>
    <w:p w:rsidR="007811FC" w:rsidRDefault="000825EA">
      <w:pPr>
        <w:jc w:val="left"/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 xml:space="preserve">Każda osoba, której nadano uprawnienia administratora w systemie IRK2, po zalogowaniu na swoje konto otrzymuje dostęp do </w:t>
      </w:r>
      <w:r>
        <w:rPr>
          <w:rFonts w:ascii="Calibri" w:eastAsia="Calibri" w:hAnsi="Calibri"/>
          <w:b/>
          <w:i/>
          <w:color w:val="0000FF"/>
          <w:sz w:val="22"/>
          <w:szCs w:val="24"/>
        </w:rPr>
        <w:t>panelu administracyjnego</w:t>
      </w:r>
      <w:r>
        <w:rPr>
          <w:rFonts w:ascii="Calibri" w:eastAsia="Calibri" w:hAnsi="Calibri"/>
          <w:b/>
          <w:i/>
          <w:sz w:val="22"/>
          <w:szCs w:val="24"/>
        </w:rPr>
        <w:t xml:space="preserve"> </w:t>
      </w:r>
      <w:r>
        <w:rPr>
          <w:rFonts w:ascii="Calibri" w:eastAsia="Calibri" w:hAnsi="Calibri"/>
          <w:sz w:val="22"/>
          <w:szCs w:val="24"/>
        </w:rPr>
        <w:t xml:space="preserve">– odnośnik znajduje się w górnej części strony (patrz rysunek poniżej). </w:t>
      </w:r>
    </w:p>
    <w:p w:rsidR="007811FC" w:rsidRDefault="000825EA">
      <w:pPr>
        <w:rPr>
          <w:rFonts w:ascii="Calibri" w:eastAsia="Calibri" w:hAnsi="Calibri"/>
          <w:sz w:val="22"/>
          <w:szCs w:val="24"/>
        </w:rPr>
      </w:pPr>
      <w:r>
        <w:rPr>
          <w:rFonts w:ascii="Calibri" w:eastAsia="Calibri" w:hAnsi="Calibri"/>
          <w:sz w:val="22"/>
          <w:szCs w:val="24"/>
        </w:rPr>
        <w:t xml:space="preserve">Każda rola posiada predefiniowany zestaw uprawnień do podglądu bądź edycji danych w poszczególnych obszarach. Poniższy rysunek przedstawia zbiór uprawnień nadanych osobie będącej </w:t>
      </w:r>
      <w:r>
        <w:rPr>
          <w:rFonts w:ascii="Calibri" w:eastAsia="Calibri" w:hAnsi="Calibri"/>
          <w:b/>
          <w:color w:val="0000FF"/>
          <w:sz w:val="22"/>
          <w:szCs w:val="24"/>
        </w:rPr>
        <w:t>sekretarzem komisji rekrutacyjnej</w:t>
      </w:r>
      <w:r>
        <w:rPr>
          <w:rFonts w:ascii="Calibri" w:eastAsia="Calibri" w:hAnsi="Calibri"/>
          <w:sz w:val="22"/>
          <w:szCs w:val="24"/>
        </w:rPr>
        <w:t xml:space="preserve">, czyli osobie pracującej z danymi osobowymi kandydatów na studia, zarządzającej wynikami egzaminów wewnętrznych, kwalifikującej na studia, etc. </w:t>
      </w:r>
    </w:p>
    <w:p w:rsidR="007811FC" w:rsidRDefault="007811FC">
      <w:pPr>
        <w:rPr>
          <w:rFonts w:ascii="Calibri" w:eastAsia="Calibri" w:hAnsi="Calibri"/>
          <w:sz w:val="22"/>
          <w:szCs w:val="24"/>
        </w:rPr>
      </w:pPr>
    </w:p>
    <w:p w:rsidR="007811FC" w:rsidRDefault="000825EA">
      <w:r>
        <w:rPr>
          <w:noProof/>
        </w:rPr>
        <w:drawing>
          <wp:inline distT="0" distB="0" distL="114300" distR="114300">
            <wp:extent cx="6072505" cy="2788285"/>
            <wp:effectExtent l="0" t="0" r="4445" b="1206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/>
    <w:p w:rsidR="007811FC" w:rsidRDefault="007811FC"/>
    <w:p w:rsidR="007811FC" w:rsidRDefault="000825EA">
      <w:pPr>
        <w:pStyle w:val="Nagwek2"/>
        <w:spacing w:line="240" w:lineRule="auto"/>
        <w:jc w:val="center"/>
      </w:pPr>
      <w:r>
        <w:t>ZADANIA SEKRETARZA KOMISJI REKRUTACYJNEJ</w:t>
      </w:r>
    </w:p>
    <w:p w:rsidR="007811FC" w:rsidRDefault="000825EA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PODGLĄD KANDYDATÓW</w:t>
      </w:r>
      <w:r>
        <w:rPr>
          <w:b/>
          <w:bCs/>
          <w:sz w:val="24"/>
          <w:szCs w:val="24"/>
        </w:rPr>
        <w:br/>
      </w:r>
    </w:p>
    <w:p w:rsidR="007811FC" w:rsidRDefault="000825EA">
      <w:pPr>
        <w:rPr>
          <w:rFonts w:ascii="Calibri" w:eastAsia="Calibri" w:hAnsi="Calibri"/>
          <w:bCs/>
          <w:color w:val="000000" w:themeColor="text1"/>
          <w:sz w:val="22"/>
          <w:szCs w:val="24"/>
        </w:rPr>
      </w:pPr>
      <w:r>
        <w:rPr>
          <w:sz w:val="22"/>
          <w:szCs w:val="22"/>
        </w:rPr>
        <w:t xml:space="preserve">Dane osobowe i kontaktowe kandydatów dostępne są </w:t>
      </w:r>
      <w:r>
        <w:rPr>
          <w:rFonts w:ascii="Calibri" w:eastAsia="Calibri" w:hAnsi="Calibri"/>
          <w:color w:val="000000"/>
          <w:sz w:val="22"/>
          <w:szCs w:val="24"/>
        </w:rPr>
        <w:t xml:space="preserve">w </w:t>
      </w:r>
      <w:r>
        <w:rPr>
          <w:rFonts w:ascii="Calibri" w:eastAsia="Calibri" w:hAnsi="Calibri"/>
          <w:b/>
          <w:color w:val="0000FF"/>
          <w:sz w:val="22"/>
          <w:szCs w:val="24"/>
        </w:rPr>
        <w:t>panelu administratora</w:t>
      </w:r>
      <w:r>
        <w:rPr>
          <w:rFonts w:ascii="Calibri" w:eastAsia="Calibri" w:hAnsi="Calibri"/>
          <w:b/>
          <w:color w:val="000000"/>
          <w:sz w:val="22"/>
          <w:szCs w:val="24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4"/>
        </w:rPr>
        <w:t>w</w:t>
      </w:r>
      <w:r>
        <w:rPr>
          <w:rFonts w:ascii="Calibri" w:eastAsia="Calibri" w:hAnsi="Calibri"/>
          <w:color w:val="000000"/>
          <w:sz w:val="22"/>
          <w:szCs w:val="24"/>
        </w:rPr>
        <w:t xml:space="preserve"> pozycji </w:t>
      </w:r>
      <w:r>
        <w:rPr>
          <w:rFonts w:ascii="Calibri" w:eastAsia="Calibri" w:hAnsi="Calibri"/>
          <w:b/>
          <w:color w:val="0000FF"/>
          <w:sz w:val="22"/>
          <w:szCs w:val="24"/>
        </w:rPr>
        <w:t xml:space="preserve">użytkownicy. </w:t>
      </w:r>
      <w:r>
        <w:rPr>
          <w:rFonts w:ascii="Calibri" w:eastAsia="Calibri" w:hAnsi="Calibri"/>
          <w:b/>
          <w:color w:val="0000FF"/>
          <w:sz w:val="22"/>
          <w:szCs w:val="24"/>
        </w:rPr>
        <w:br/>
      </w:r>
      <w:r>
        <w:rPr>
          <w:rFonts w:ascii="Calibri" w:eastAsia="Calibri" w:hAnsi="Calibri"/>
          <w:bCs/>
          <w:color w:val="000000" w:themeColor="text1"/>
          <w:sz w:val="22"/>
          <w:szCs w:val="24"/>
        </w:rPr>
        <w:t>Można korzystać z filtrów do zawężenia wyników np. szukać po nazwisku, identyfikatorze, obywatelstwie.</w:t>
      </w:r>
    </w:p>
    <w:p w:rsidR="007811FC" w:rsidRDefault="000825EA">
      <w:pPr>
        <w:rPr>
          <w:rFonts w:ascii="Calibri" w:eastAsia="Calibri" w:hAnsi="Calibri"/>
          <w:bCs/>
          <w:color w:val="000000" w:themeColor="text1"/>
          <w:sz w:val="22"/>
          <w:szCs w:val="24"/>
        </w:rPr>
      </w:pPr>
      <w:r>
        <w:rPr>
          <w:rFonts w:ascii="Calibri" w:eastAsia="Calibri" w:hAnsi="Calibri"/>
          <w:b/>
          <w:color w:val="000000" w:themeColor="text1"/>
          <w:sz w:val="22"/>
          <w:szCs w:val="24"/>
        </w:rPr>
        <w:t xml:space="preserve">Uwaga! Filtr zapamiętuje i domyślnie wchodzi w ostatnio zaznaczone wybory. </w:t>
      </w:r>
      <w:r>
        <w:rPr>
          <w:rFonts w:ascii="Calibri" w:eastAsia="Calibri" w:hAnsi="Calibri"/>
          <w:bCs/>
          <w:color w:val="000000" w:themeColor="text1"/>
          <w:sz w:val="22"/>
          <w:szCs w:val="24"/>
        </w:rPr>
        <w:t xml:space="preserve">Jeśli chcemy z nich zrezygnować trzeba odznaczyć aktywne filtry i ponownie kliknąć przycisk </w:t>
      </w:r>
      <w:r>
        <w:rPr>
          <w:rFonts w:ascii="Calibri" w:eastAsia="Calibri" w:hAnsi="Calibri"/>
          <w:b/>
          <w:color w:val="000000" w:themeColor="text1"/>
          <w:sz w:val="22"/>
          <w:szCs w:val="24"/>
        </w:rPr>
        <w:t>Filtruj</w:t>
      </w:r>
    </w:p>
    <w:p w:rsidR="007811FC" w:rsidRDefault="000825EA">
      <w:pPr>
        <w:rPr>
          <w:rFonts w:ascii="Calibri" w:eastAsia="Calibri" w:hAnsi="Calibri"/>
          <w:bCs/>
          <w:color w:val="000000" w:themeColor="text1"/>
          <w:sz w:val="22"/>
          <w:szCs w:val="24"/>
        </w:rPr>
      </w:pPr>
      <w:r>
        <w:rPr>
          <w:rFonts w:ascii="Calibri" w:eastAsia="Calibri" w:hAnsi="Calibri"/>
          <w:bCs/>
          <w:color w:val="000000" w:themeColor="text1"/>
          <w:sz w:val="22"/>
          <w:szCs w:val="24"/>
        </w:rPr>
        <w:t xml:space="preserve">Listę kandydatów można wyeksportować do pliku klikając w klawisz </w:t>
      </w:r>
      <w:r>
        <w:rPr>
          <w:rFonts w:ascii="Calibri" w:eastAsia="Calibri" w:hAnsi="Calibri"/>
          <w:b/>
          <w:bCs/>
          <w:color w:val="000000" w:themeColor="text1"/>
          <w:sz w:val="22"/>
          <w:szCs w:val="24"/>
        </w:rPr>
        <w:t>zapisz</w:t>
      </w:r>
      <w:r>
        <w:rPr>
          <w:rFonts w:ascii="Calibri" w:eastAsia="Calibri" w:hAnsi="Calibri"/>
          <w:b/>
          <w:color w:val="0000FF"/>
          <w:sz w:val="22"/>
          <w:szCs w:val="24"/>
        </w:rPr>
        <w:t xml:space="preserve"> do pliku</w:t>
      </w:r>
      <w:r>
        <w:rPr>
          <w:rFonts w:ascii="Calibri" w:eastAsia="Calibri" w:hAnsi="Calibri"/>
          <w:bCs/>
          <w:color w:val="000000" w:themeColor="text1"/>
          <w:sz w:val="22"/>
          <w:szCs w:val="24"/>
        </w:rPr>
        <w:t xml:space="preserve"> lub wejść w podgląd konkretnego kandydata klikając w ikonkę osoby</w:t>
      </w:r>
    </w:p>
    <w:p w:rsidR="007811FC" w:rsidRDefault="007811FC">
      <w:pPr>
        <w:rPr>
          <w:rFonts w:ascii="Calibri" w:eastAsia="Calibri" w:hAnsi="Calibri"/>
          <w:bCs/>
          <w:color w:val="000000" w:themeColor="text1"/>
          <w:sz w:val="22"/>
          <w:szCs w:val="24"/>
        </w:rPr>
      </w:pPr>
    </w:p>
    <w:p w:rsidR="007811FC" w:rsidRDefault="000825EA">
      <w:r>
        <w:rPr>
          <w:noProof/>
        </w:rPr>
        <w:drawing>
          <wp:inline distT="0" distB="0" distL="114300" distR="114300">
            <wp:extent cx="6073775" cy="1047115"/>
            <wp:effectExtent l="0" t="0" r="3175" b="63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/>
    <w:p w:rsidR="007811FC" w:rsidRDefault="000825EA">
      <w:r>
        <w:t>Po wejściu w profil użytkownika mamy dostęp do danych kandydata, podglądu dokumentów, jakie wgrał, ocen z dyplomu, zgłoszeń rekrutacyjnych, płatności.</w:t>
      </w:r>
    </w:p>
    <w:p w:rsidR="007811FC" w:rsidRDefault="007811FC"/>
    <w:p w:rsidR="007811FC" w:rsidRDefault="007811FC"/>
    <w:p w:rsidR="007811FC" w:rsidRDefault="000825EA">
      <w:pPr>
        <w:numPr>
          <w:ilvl w:val="0"/>
          <w:numId w:val="1"/>
        </w:numPr>
        <w:rPr>
          <w:rFonts w:eastAsia="Calibri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ZARZĄDZANIE PYTANIAMI OD KANDYDATÓW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7811FC" w:rsidRDefault="000825EA">
      <w:pPr>
        <w:rPr>
          <w:rFonts w:ascii="Calibri" w:eastAsia="Calibri" w:hAnsi="Calibri"/>
          <w:b/>
          <w:color w:val="000000"/>
          <w:sz w:val="22"/>
          <w:szCs w:val="24"/>
        </w:rPr>
      </w:pPr>
      <w:r>
        <w:rPr>
          <w:rFonts w:ascii="Calibri" w:eastAsia="Calibri" w:hAnsi="Calibri"/>
          <w:color w:val="000000"/>
          <w:sz w:val="22"/>
          <w:szCs w:val="24"/>
        </w:rPr>
        <w:t xml:space="preserve">Pytania od kandydatów na studia są dostępne w </w:t>
      </w:r>
      <w:r>
        <w:rPr>
          <w:rFonts w:ascii="Calibri" w:eastAsia="Calibri" w:hAnsi="Calibri"/>
          <w:b/>
          <w:color w:val="0000FF"/>
          <w:sz w:val="22"/>
          <w:szCs w:val="24"/>
        </w:rPr>
        <w:t>panelu administratora</w:t>
      </w:r>
      <w:r>
        <w:rPr>
          <w:rFonts w:ascii="Calibri" w:eastAsia="Calibri" w:hAnsi="Calibri"/>
          <w:b/>
          <w:color w:val="000000"/>
          <w:sz w:val="22"/>
          <w:szCs w:val="24"/>
        </w:rPr>
        <w:t xml:space="preserve"> </w:t>
      </w:r>
      <w:r>
        <w:rPr>
          <w:rFonts w:ascii="Calibri" w:eastAsia="Calibri" w:hAnsi="Calibri"/>
          <w:color w:val="000000"/>
          <w:sz w:val="22"/>
          <w:szCs w:val="24"/>
        </w:rPr>
        <w:t xml:space="preserve">poprzez pozycję </w:t>
      </w:r>
      <w:r>
        <w:rPr>
          <w:rFonts w:ascii="Calibri" w:eastAsia="Calibri" w:hAnsi="Calibri"/>
          <w:b/>
          <w:color w:val="0000FF"/>
          <w:sz w:val="22"/>
          <w:szCs w:val="24"/>
        </w:rPr>
        <w:t>pytania od kandydatów</w:t>
      </w:r>
      <w:r>
        <w:rPr>
          <w:rFonts w:ascii="Calibri" w:eastAsia="Calibri" w:hAnsi="Calibri"/>
          <w:b/>
          <w:color w:val="000000"/>
          <w:sz w:val="22"/>
          <w:szCs w:val="24"/>
        </w:rPr>
        <w:t xml:space="preserve">. </w:t>
      </w:r>
    </w:p>
    <w:p w:rsidR="007811FC" w:rsidRDefault="000825EA">
      <w:pPr>
        <w:rPr>
          <w:rFonts w:ascii="Calibri" w:eastAsia="Calibri" w:hAnsi="Calibri"/>
          <w:bCs/>
          <w:color w:val="000000"/>
          <w:sz w:val="22"/>
          <w:szCs w:val="24"/>
        </w:rPr>
      </w:pPr>
      <w:r>
        <w:rPr>
          <w:rFonts w:ascii="Calibri" w:eastAsia="Calibri" w:hAnsi="Calibri"/>
          <w:bCs/>
          <w:color w:val="000000"/>
          <w:sz w:val="22"/>
          <w:szCs w:val="24"/>
        </w:rPr>
        <w:t xml:space="preserve">Pytania można filtrować po nazwie kierunku, użytkownika, statusie itp. Wystarczy wybrać odpowiedni parametr i kliknąć </w:t>
      </w:r>
      <w:r>
        <w:rPr>
          <w:rFonts w:ascii="Calibri" w:eastAsia="Calibri" w:hAnsi="Calibri"/>
          <w:b/>
          <w:color w:val="0000FF"/>
          <w:sz w:val="22"/>
          <w:szCs w:val="24"/>
        </w:rPr>
        <w:t>filtruj</w:t>
      </w:r>
      <w:r>
        <w:rPr>
          <w:rFonts w:ascii="Calibri" w:eastAsia="Calibri" w:hAnsi="Calibri"/>
          <w:bCs/>
          <w:color w:val="000000"/>
          <w:sz w:val="22"/>
          <w:szCs w:val="24"/>
        </w:rPr>
        <w:t>.</w:t>
      </w:r>
    </w:p>
    <w:p w:rsidR="007811FC" w:rsidRDefault="000825EA">
      <w:pPr>
        <w:rPr>
          <w:rFonts w:ascii="Calibri" w:eastAsia="Calibri" w:hAnsi="Calibri"/>
          <w:bCs/>
          <w:color w:val="000000"/>
          <w:sz w:val="22"/>
          <w:szCs w:val="24"/>
        </w:rPr>
      </w:pPr>
      <w:r>
        <w:rPr>
          <w:rFonts w:ascii="Calibri" w:eastAsia="Calibri" w:hAnsi="Calibri"/>
          <w:bCs/>
          <w:color w:val="000000"/>
          <w:sz w:val="22"/>
          <w:szCs w:val="24"/>
        </w:rPr>
        <w:t>Listę pytań można też sortować po nazwie kolumn, wg daty pytania, daty odpowiedzi, nazwie użytkownika.</w:t>
      </w:r>
    </w:p>
    <w:p w:rsidR="007811FC" w:rsidRDefault="000825EA">
      <w:pPr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color w:val="000000"/>
          <w:sz w:val="22"/>
          <w:szCs w:val="24"/>
        </w:rPr>
        <w:lastRenderedPageBreak/>
        <w:t xml:space="preserve">Liczba w nawiasie wskazuje ile jest pytań oczekujących na odpowiedź. </w:t>
      </w:r>
    </w:p>
    <w:p w:rsidR="007811FC" w:rsidRDefault="000825EA">
      <w:pPr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color w:val="000000"/>
          <w:sz w:val="22"/>
          <w:szCs w:val="24"/>
        </w:rPr>
        <w:t xml:space="preserve">Aby udzielić odpowiedzi na pytanie kandydata, należy wybrać ikonę ołówka (rysunek poniżej) a następnie uzupełnić treść odpowiedzi. </w:t>
      </w:r>
    </w:p>
    <w:p w:rsidR="007811FC" w:rsidRDefault="007811FC">
      <w:pPr>
        <w:rPr>
          <w:rFonts w:ascii="Calibri" w:eastAsia="Calibri" w:hAnsi="Calibri"/>
          <w:color w:val="000000"/>
          <w:sz w:val="22"/>
          <w:szCs w:val="24"/>
        </w:rPr>
      </w:pPr>
    </w:p>
    <w:p w:rsidR="007811FC" w:rsidRDefault="000825EA">
      <w:pPr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noProof/>
          <w:color w:val="000000"/>
          <w:sz w:val="22"/>
          <w:szCs w:val="24"/>
        </w:rPr>
        <w:drawing>
          <wp:inline distT="0" distB="0" distL="114300" distR="114300">
            <wp:extent cx="6073775" cy="944880"/>
            <wp:effectExtent l="0" t="0" r="3175" b="7620"/>
            <wp:docPr id="4" name="Obraz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FC" w:rsidRDefault="007811FC">
      <w:pPr>
        <w:rPr>
          <w:rFonts w:ascii="Calibri" w:eastAsia="Calibri" w:hAnsi="Calibri"/>
          <w:color w:val="000000"/>
          <w:sz w:val="22"/>
          <w:szCs w:val="24"/>
        </w:rPr>
      </w:pPr>
    </w:p>
    <w:p w:rsidR="007811FC" w:rsidRDefault="000825EA">
      <w:pPr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color w:val="000000"/>
          <w:sz w:val="22"/>
          <w:szCs w:val="24"/>
        </w:rPr>
        <w:t xml:space="preserve">Jeśli po dacie ostatniej odpowiedzi jest wyświetlona flaga, to znaczy, że ostatni odpowiedział kandydat. Jeśli to tylko podziękowania lub inna wiadomość, niewymagająca kolejnej odpowiedzi, to można zdjąć flagę klikając w przycisk </w:t>
      </w:r>
      <w:r>
        <w:rPr>
          <w:rFonts w:ascii="Calibri" w:eastAsia="Calibri" w:hAnsi="Calibri"/>
          <w:b/>
          <w:color w:val="000000"/>
          <w:sz w:val="22"/>
          <w:szCs w:val="24"/>
        </w:rPr>
        <w:t>Oznacz, jako rozwiązane</w:t>
      </w:r>
      <w:r>
        <w:rPr>
          <w:rFonts w:ascii="Calibri" w:eastAsia="Calibri" w:hAnsi="Calibri"/>
          <w:color w:val="000000"/>
          <w:sz w:val="22"/>
          <w:szCs w:val="24"/>
        </w:rPr>
        <w:t xml:space="preserve">. </w:t>
      </w:r>
    </w:p>
    <w:p w:rsidR="007811FC" w:rsidRDefault="007811FC">
      <w:pPr>
        <w:rPr>
          <w:rFonts w:ascii="Calibri" w:eastAsia="Calibri" w:hAnsi="Calibri"/>
          <w:color w:val="000000"/>
          <w:sz w:val="22"/>
          <w:szCs w:val="24"/>
        </w:rPr>
      </w:pPr>
    </w:p>
    <w:p w:rsidR="007811FC" w:rsidRDefault="000825EA">
      <w:r>
        <w:rPr>
          <w:noProof/>
        </w:rPr>
        <w:drawing>
          <wp:inline distT="0" distB="0" distL="114300" distR="114300">
            <wp:extent cx="6076950" cy="8953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/>
    <w:p w:rsidR="007811FC" w:rsidRDefault="007811FC"/>
    <w:p w:rsidR="007811FC" w:rsidRDefault="000825EA">
      <w:pPr>
        <w:numPr>
          <w:ilvl w:val="0"/>
          <w:numId w:val="1"/>
        </w:numPr>
        <w:tabs>
          <w:tab w:val="clear" w:pos="425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PODGLĄD ODPOWIEDZI KANDYDATÓW DO ZESTAWÓW PYTAŃ </w:t>
      </w:r>
    </w:p>
    <w:p w:rsidR="007811FC" w:rsidRDefault="007811FC">
      <w:pPr>
        <w:jc w:val="left"/>
        <w:rPr>
          <w:b/>
          <w:bCs/>
          <w:sz w:val="24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color w:val="000000"/>
          <w:sz w:val="22"/>
          <w:szCs w:val="24"/>
        </w:rPr>
        <w:t>W zależności od specyfiki rekrutacji na wybrane studia kandydaci w momencie zapisu na kierunek muszą udzielić odpowiedzi na dodatkowe pytania dotyczące np. wyboru specjalności lub ukończonego kierunku studiów.</w:t>
      </w:r>
    </w:p>
    <w:p w:rsidR="007811FC" w:rsidRDefault="000825EA">
      <w:pPr>
        <w:jc w:val="left"/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color w:val="000000"/>
          <w:sz w:val="22"/>
          <w:szCs w:val="24"/>
        </w:rPr>
        <w:t xml:space="preserve">Aby przeglądać odpowiedzi kandydatów: </w:t>
      </w:r>
    </w:p>
    <w:p w:rsidR="007811FC" w:rsidRDefault="000825EA">
      <w:pPr>
        <w:numPr>
          <w:ilvl w:val="0"/>
          <w:numId w:val="2"/>
        </w:numPr>
        <w:tabs>
          <w:tab w:val="clear" w:pos="425"/>
        </w:tabs>
        <w:jc w:val="left"/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color w:val="000000"/>
          <w:sz w:val="22"/>
          <w:szCs w:val="24"/>
        </w:rPr>
        <w:t>Przechodzimy w</w:t>
      </w:r>
      <w:r>
        <w:rPr>
          <w:rFonts w:ascii="Calibri" w:eastAsia="Calibri" w:hAnsi="Calibri"/>
          <w:color w:val="0000FF"/>
          <w:sz w:val="22"/>
          <w:szCs w:val="24"/>
        </w:rPr>
        <w:t xml:space="preserve"> </w:t>
      </w:r>
      <w:r>
        <w:rPr>
          <w:rFonts w:ascii="Calibri" w:eastAsia="Calibri" w:hAnsi="Calibri"/>
          <w:b/>
          <w:color w:val="0000FF"/>
          <w:sz w:val="22"/>
          <w:szCs w:val="24"/>
        </w:rPr>
        <w:t>panel administratora</w:t>
      </w:r>
      <w:r>
        <w:rPr>
          <w:rFonts w:ascii="Calibri" w:eastAsia="Calibri" w:hAnsi="Calibri"/>
          <w:b/>
          <w:color w:val="000000"/>
          <w:sz w:val="22"/>
          <w:szCs w:val="24"/>
        </w:rPr>
        <w:t xml:space="preserve"> </w:t>
      </w:r>
      <w:r>
        <w:rPr>
          <w:rFonts w:ascii="Calibri" w:eastAsia="Calibri" w:hAnsi="Calibri"/>
          <w:color w:val="000000"/>
          <w:sz w:val="22"/>
          <w:szCs w:val="24"/>
        </w:rPr>
        <w:t xml:space="preserve">a następnie w sekcji </w:t>
      </w:r>
      <w:r>
        <w:rPr>
          <w:rFonts w:ascii="Calibri" w:eastAsia="Calibri" w:hAnsi="Calibri"/>
          <w:b/>
          <w:color w:val="0000FF"/>
          <w:sz w:val="22"/>
          <w:szCs w:val="24"/>
        </w:rPr>
        <w:t>Akcje związane z rekrutacjami</w:t>
      </w:r>
      <w:r>
        <w:rPr>
          <w:rFonts w:ascii="Calibri" w:eastAsia="Calibri" w:hAnsi="Calibri"/>
          <w:b/>
          <w:color w:val="000000"/>
          <w:sz w:val="22"/>
          <w:szCs w:val="24"/>
        </w:rPr>
        <w:t xml:space="preserve"> </w:t>
      </w:r>
      <w:r>
        <w:rPr>
          <w:rFonts w:ascii="Calibri" w:eastAsia="Calibri" w:hAnsi="Calibri"/>
          <w:color w:val="000000"/>
          <w:sz w:val="22"/>
          <w:szCs w:val="24"/>
        </w:rPr>
        <w:t xml:space="preserve">w odnośnik </w:t>
      </w:r>
      <w:r>
        <w:rPr>
          <w:rFonts w:ascii="Calibri" w:eastAsia="Calibri" w:hAnsi="Calibri"/>
          <w:b/>
          <w:color w:val="0000FF"/>
          <w:sz w:val="22"/>
          <w:szCs w:val="24"/>
        </w:rPr>
        <w:t>odpowiedzi do zestawów pytań</w:t>
      </w:r>
      <w:r>
        <w:rPr>
          <w:rFonts w:ascii="Calibri" w:eastAsia="Calibri" w:hAnsi="Calibri"/>
          <w:b/>
          <w:color w:val="000000"/>
          <w:sz w:val="22"/>
          <w:szCs w:val="24"/>
        </w:rPr>
        <w:t xml:space="preserve">. </w:t>
      </w:r>
    </w:p>
    <w:p w:rsidR="007811FC" w:rsidRDefault="000825EA">
      <w:pPr>
        <w:numPr>
          <w:ilvl w:val="0"/>
          <w:numId w:val="2"/>
        </w:numPr>
        <w:tabs>
          <w:tab w:val="clear" w:pos="425"/>
        </w:tabs>
        <w:jc w:val="left"/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color w:val="000000"/>
          <w:sz w:val="22"/>
          <w:szCs w:val="24"/>
        </w:rPr>
        <w:t xml:space="preserve">W górnej części strony znajduje się </w:t>
      </w:r>
      <w:r>
        <w:rPr>
          <w:rFonts w:ascii="Calibri" w:eastAsia="Calibri" w:hAnsi="Calibri"/>
          <w:b/>
          <w:color w:val="0000FF"/>
          <w:sz w:val="22"/>
          <w:szCs w:val="24"/>
        </w:rPr>
        <w:t xml:space="preserve">filtr </w:t>
      </w:r>
      <w:r>
        <w:rPr>
          <w:rFonts w:ascii="Calibri" w:eastAsia="Calibri" w:hAnsi="Calibri"/>
          <w:color w:val="000000"/>
          <w:sz w:val="22"/>
          <w:szCs w:val="24"/>
        </w:rPr>
        <w:t xml:space="preserve">pozwalający zawęzić listę kandydatów i przesłanych przez nich dokumentów. Filtr umożliwia filtrowanie m.in. po zestawie pytań, pytaniach, użytkowniku. </w:t>
      </w:r>
      <w:r>
        <w:rPr>
          <w:rFonts w:ascii="Calibri" w:eastAsia="Calibri" w:hAnsi="Calibri"/>
          <w:color w:val="000000"/>
          <w:sz w:val="22"/>
          <w:szCs w:val="24"/>
        </w:rPr>
        <w:br/>
      </w:r>
    </w:p>
    <w:p w:rsidR="007811FC" w:rsidRDefault="000825EA">
      <w:pPr>
        <w:jc w:val="left"/>
        <w:rPr>
          <w:rFonts w:ascii="Calibri" w:eastAsia="Calibri" w:hAnsi="Calibri"/>
          <w:color w:val="000000"/>
          <w:sz w:val="22"/>
          <w:szCs w:val="24"/>
        </w:rPr>
      </w:pPr>
      <w:r>
        <w:rPr>
          <w:rFonts w:ascii="Calibri" w:eastAsia="Calibri" w:hAnsi="Calibri"/>
          <w:b/>
          <w:color w:val="0000FF"/>
          <w:sz w:val="22"/>
          <w:szCs w:val="24"/>
        </w:rPr>
        <w:t>Zestaw pytań</w:t>
      </w:r>
      <w:r>
        <w:rPr>
          <w:rFonts w:ascii="Calibri" w:eastAsia="Calibri" w:hAnsi="Calibri"/>
          <w:color w:val="0000FF"/>
          <w:sz w:val="22"/>
          <w:szCs w:val="24"/>
        </w:rPr>
        <w:t>:</w:t>
      </w:r>
      <w:r>
        <w:rPr>
          <w:rFonts w:ascii="Calibri" w:eastAsia="Calibri" w:hAnsi="Calibri"/>
          <w:color w:val="000000"/>
          <w:sz w:val="22"/>
          <w:szCs w:val="24"/>
        </w:rPr>
        <w:t xml:space="preserve"> wszystkie zestawy pytań dedykowane dla kandydatów na studia drugiego stopnia rozpoczynają się od znaków [SW_...], wprowadzając pierwsze znaki kodu zestawu, czyli SW_</w:t>
      </w:r>
      <w:r>
        <w:rPr>
          <w:rFonts w:ascii="Calibri" w:eastAsia="Calibri" w:hAnsi="Calibri"/>
          <w:b/>
          <w:color w:val="000000"/>
          <w:sz w:val="22"/>
          <w:szCs w:val="24"/>
        </w:rPr>
        <w:t xml:space="preserve"> </w:t>
      </w:r>
      <w:r>
        <w:rPr>
          <w:rFonts w:ascii="Calibri" w:eastAsia="Calibri" w:hAnsi="Calibri"/>
          <w:color w:val="000000"/>
          <w:sz w:val="22"/>
          <w:szCs w:val="24"/>
        </w:rPr>
        <w:t xml:space="preserve">system podpowie listę zestawów pasujących do wprowadzonego wzorca. </w:t>
      </w:r>
    </w:p>
    <w:p w:rsidR="007811FC" w:rsidRDefault="000825EA">
      <w:pPr>
        <w:jc w:val="left"/>
        <w:rPr>
          <w:rFonts w:ascii="Calibri" w:eastAsia="Calibri" w:hAnsi="Calibri"/>
          <w:i/>
          <w:color w:val="000000"/>
          <w:sz w:val="22"/>
          <w:szCs w:val="24"/>
        </w:rPr>
      </w:pPr>
      <w:r>
        <w:rPr>
          <w:rFonts w:ascii="Calibri" w:eastAsia="Calibri" w:hAnsi="Calibri"/>
          <w:b/>
          <w:color w:val="0000FF"/>
          <w:sz w:val="22"/>
          <w:szCs w:val="24"/>
        </w:rPr>
        <w:t>Pytanie</w:t>
      </w:r>
      <w:r>
        <w:rPr>
          <w:rFonts w:ascii="Calibri" w:eastAsia="Calibri" w:hAnsi="Calibri"/>
          <w:color w:val="0000FF"/>
          <w:sz w:val="22"/>
          <w:szCs w:val="24"/>
        </w:rPr>
        <w:t>:</w:t>
      </w:r>
      <w:r>
        <w:rPr>
          <w:rFonts w:ascii="Calibri" w:eastAsia="Calibri" w:hAnsi="Calibri"/>
          <w:color w:val="000000"/>
          <w:sz w:val="22"/>
          <w:szCs w:val="24"/>
        </w:rPr>
        <w:t xml:space="preserve"> na liście wyboru pojawią się wszystkie pytania zawarte w wybranym zestawie pytań. Dla tego pola system pozwala na wybór wielu wartości - można zaznaczać je, przytrzymując klawisz </w:t>
      </w:r>
      <w:r>
        <w:rPr>
          <w:rFonts w:ascii="Calibri" w:eastAsia="Calibri" w:hAnsi="Calibri"/>
          <w:i/>
          <w:color w:val="000000"/>
          <w:sz w:val="22"/>
          <w:szCs w:val="24"/>
        </w:rPr>
        <w:t xml:space="preserve">CTRL </w:t>
      </w:r>
      <w:r>
        <w:rPr>
          <w:rFonts w:ascii="Calibri" w:eastAsia="Calibri" w:hAnsi="Calibri"/>
          <w:color w:val="000000"/>
          <w:sz w:val="22"/>
          <w:szCs w:val="24"/>
        </w:rPr>
        <w:t xml:space="preserve">lub </w:t>
      </w:r>
      <w:proofErr w:type="spellStart"/>
      <w:r>
        <w:rPr>
          <w:rFonts w:ascii="Calibri" w:eastAsia="Calibri" w:hAnsi="Calibri"/>
          <w:i/>
          <w:color w:val="000000"/>
          <w:sz w:val="22"/>
          <w:szCs w:val="24"/>
        </w:rPr>
        <w:t>Shift</w:t>
      </w:r>
      <w:proofErr w:type="spellEnd"/>
      <w:r>
        <w:rPr>
          <w:rFonts w:ascii="Calibri" w:eastAsia="Calibri" w:hAnsi="Calibri"/>
          <w:i/>
          <w:color w:val="000000"/>
          <w:sz w:val="22"/>
          <w:szCs w:val="24"/>
        </w:rPr>
        <w:t xml:space="preserve">. 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b/>
          <w:color w:val="000000" w:themeColor="text1"/>
          <w:sz w:val="22"/>
          <w:szCs w:val="24"/>
        </w:rPr>
        <w:t>Uwaga! Filtr zapamiętuje i domyślnie wchodzi w ostatnio zaznaczone wybory.</w:t>
      </w:r>
      <w:r>
        <w:rPr>
          <w:rFonts w:ascii="Calibri" w:eastAsia="Calibri" w:hAnsi="Calibri"/>
          <w:b/>
          <w:color w:val="000000" w:themeColor="text1"/>
          <w:sz w:val="22"/>
          <w:szCs w:val="24"/>
        </w:rPr>
        <w:br/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t>Wprowadzanie wyników matur</w:t>
      </w: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4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 xml:space="preserve">Kandydaci którzy zdają nowa maturę i wyrazili </w:t>
      </w:r>
      <w:proofErr w:type="spellStart"/>
      <w:r>
        <w:rPr>
          <w:rFonts w:ascii="Calibri" w:eastAsia="Calibri" w:hAnsi="Calibri"/>
          <w:iCs/>
          <w:color w:val="000000"/>
          <w:sz w:val="24"/>
          <w:szCs w:val="24"/>
        </w:rPr>
        <w:t>zgode</w:t>
      </w:r>
      <w:proofErr w:type="spellEnd"/>
      <w:r>
        <w:rPr>
          <w:rFonts w:ascii="Calibri" w:eastAsia="Calibri" w:hAnsi="Calibri"/>
          <w:iCs/>
          <w:color w:val="000000"/>
          <w:sz w:val="24"/>
          <w:szCs w:val="24"/>
        </w:rPr>
        <w:t xml:space="preserve"> na pobranie wyników matur z SIO-Krem </w:t>
      </w:r>
      <w:proofErr w:type="spellStart"/>
      <w:r>
        <w:rPr>
          <w:rFonts w:ascii="Calibri" w:eastAsia="Calibri" w:hAnsi="Calibri"/>
          <w:iCs/>
          <w:color w:val="000000"/>
          <w:sz w:val="24"/>
          <w:szCs w:val="24"/>
        </w:rPr>
        <w:t>będa</w:t>
      </w:r>
      <w:proofErr w:type="spellEnd"/>
      <w:r>
        <w:rPr>
          <w:rFonts w:ascii="Calibri" w:eastAsia="Calibri" w:hAnsi="Calibri"/>
          <w:iCs/>
          <w:color w:val="000000"/>
          <w:sz w:val="24"/>
          <w:szCs w:val="24"/>
        </w:rPr>
        <w:t xml:space="preserve"> mieli wyniki automatycznie ściągnięte.</w:t>
      </w: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4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 xml:space="preserve">Pozostałe świadectwa, w szczególności IB, EB, stare matury muszą </w:t>
      </w:r>
      <w:proofErr w:type="spellStart"/>
      <w:r>
        <w:rPr>
          <w:rFonts w:ascii="Calibri" w:eastAsia="Calibri" w:hAnsi="Calibri"/>
          <w:iCs/>
          <w:color w:val="000000"/>
          <w:sz w:val="24"/>
          <w:szCs w:val="24"/>
        </w:rPr>
        <w:t>byc</w:t>
      </w:r>
      <w:proofErr w:type="spellEnd"/>
      <w:r>
        <w:rPr>
          <w:rFonts w:ascii="Calibri" w:eastAsia="Calibri" w:hAnsi="Calibri"/>
          <w:iCs/>
          <w:color w:val="000000"/>
          <w:sz w:val="24"/>
          <w:szCs w:val="24"/>
        </w:rPr>
        <w:t xml:space="preserve"> wprowadzone do systemu ręcznie przez komisje. Po ich wprowadzeniu system automatycznie przeliczy wynik zgodnie z kryteriami. </w:t>
      </w: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4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>W celu wprowadzenia ocen należy: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Wejść w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panel administratora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a następnie w sekcji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 xml:space="preserve">Akcje związane z rekrutacjami 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w odnośnik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zgłoszenia rekrutacyjne</w:t>
      </w:r>
      <w:r>
        <w:rPr>
          <w:rFonts w:ascii="Calibri" w:eastAsia="Calibri" w:hAnsi="Calibri"/>
          <w:iCs/>
          <w:color w:val="000000"/>
          <w:sz w:val="22"/>
          <w:szCs w:val="24"/>
        </w:rPr>
        <w:t>.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W górnej części formularza znajduje się filtr, wybieramy:</w:t>
      </w:r>
      <w:r>
        <w:rPr>
          <w:rFonts w:ascii="Calibri" w:eastAsia="Calibri" w:hAnsi="Calibri"/>
          <w:iCs/>
          <w:color w:val="000000"/>
          <w:sz w:val="22"/>
          <w:szCs w:val="24"/>
        </w:rPr>
        <w:br/>
        <w:t xml:space="preserve"> wybrany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kierunek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,  odpowiedni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Dokument uprawniający do podjęcia studiów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, (np. Stara matura) i klikamy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Filtruj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Jeśli wyświetli się lista kandydatów z danym dokumentem wchodzimy w podgląd konta kandydata (ikonka osoby)</w:t>
      </w:r>
    </w:p>
    <w:p w:rsidR="007811FC" w:rsidRDefault="000825EA">
      <w:pPr>
        <w:jc w:val="center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3745230" cy="1242060"/>
            <wp:effectExtent l="0" t="0" r="7620" b="1524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br/>
      </w:r>
      <w:r>
        <w:rPr>
          <w:rFonts w:ascii="Calibri" w:eastAsia="Calibri" w:hAnsi="Calibri"/>
          <w:iCs/>
          <w:color w:val="000000"/>
          <w:sz w:val="22"/>
          <w:szCs w:val="22"/>
        </w:rPr>
        <w:t>I następnie w zakładkę „Dokumenty i wyniki egzaminów” , otwieramy dokument wgrany przez kandydata, widoczny w miejscu  „Przesłane pliki” i następnie wchodzimy w „Edytuj wyniki egzaminów”</w:t>
      </w:r>
      <w:r>
        <w:rPr>
          <w:rFonts w:ascii="Calibri" w:eastAsia="Calibri" w:hAnsi="Calibri"/>
          <w:iCs/>
          <w:color w:val="000000"/>
          <w:sz w:val="22"/>
          <w:szCs w:val="22"/>
        </w:rPr>
        <w:br/>
      </w:r>
    </w:p>
    <w:p w:rsidR="007811FC" w:rsidRDefault="000825EA">
      <w:pPr>
        <w:tabs>
          <w:tab w:val="left" w:pos="425"/>
        </w:tabs>
        <w:jc w:val="center"/>
      </w:pPr>
      <w:r>
        <w:rPr>
          <w:noProof/>
        </w:rPr>
        <w:drawing>
          <wp:inline distT="0" distB="0" distL="114300" distR="114300">
            <wp:extent cx="3782695" cy="2045970"/>
            <wp:effectExtent l="0" t="0" r="8255" b="1143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269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0825EA">
      <w:pPr>
        <w:tabs>
          <w:tab w:val="left" w:pos="425"/>
        </w:tabs>
      </w:pPr>
      <w:r>
        <w:t xml:space="preserve">                                                         </w:t>
      </w:r>
      <w:r>
        <w:rPr>
          <w:noProof/>
        </w:rPr>
        <w:drawing>
          <wp:inline distT="0" distB="0" distL="114300" distR="114300">
            <wp:extent cx="1696720" cy="441325"/>
            <wp:effectExtent l="0" t="0" r="17780" b="158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tabs>
          <w:tab w:val="left" w:pos="425"/>
        </w:tabs>
        <w:jc w:val="center"/>
      </w:pPr>
    </w:p>
    <w:p w:rsidR="007811FC" w:rsidRDefault="000825EA">
      <w:pPr>
        <w:tabs>
          <w:tab w:val="left" w:pos="42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Wpisujemy </w:t>
      </w:r>
      <w:r>
        <w:rPr>
          <w:b/>
          <w:bCs/>
          <w:sz w:val="22"/>
          <w:szCs w:val="22"/>
          <w:u w:val="single"/>
        </w:rPr>
        <w:t xml:space="preserve">wszystkie oceny </w:t>
      </w:r>
      <w:r>
        <w:rPr>
          <w:sz w:val="22"/>
          <w:szCs w:val="22"/>
        </w:rPr>
        <w:t>ze świadectwa, wybierając za każdym razem skalę w jakiej zostały zdawane (czy świadectwo jest sprzed 1991 czy po 1991)</w:t>
      </w:r>
    </w:p>
    <w:p w:rsidR="007811FC" w:rsidRDefault="000825EA">
      <w:pPr>
        <w:tabs>
          <w:tab w:val="left" w:pos="425"/>
        </w:tabs>
        <w:jc w:val="center"/>
      </w:pPr>
      <w:r>
        <w:rPr>
          <w:noProof/>
        </w:rPr>
        <w:drawing>
          <wp:inline distT="0" distB="0" distL="114300" distR="114300">
            <wp:extent cx="6075680" cy="742315"/>
            <wp:effectExtent l="0" t="0" r="1270" b="635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4"/>
          <w:szCs w:val="24"/>
        </w:rPr>
      </w:pP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>Podobnie postępujemy w przypadku matur IB, EB lub nowych matur, dla których nie zostaną ściągnięte wyniki z SIO-KREM</w:t>
      </w: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4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 xml:space="preserve"> </w:t>
      </w: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t>OBLICZENIE WYNIKU KWALIFIKACYJNEGO</w:t>
      </w:r>
    </w:p>
    <w:p w:rsidR="007811FC" w:rsidRDefault="007811FC">
      <w:pPr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b/>
          <w:bCs/>
          <w:iCs/>
          <w:color w:val="FF0000"/>
          <w:sz w:val="24"/>
          <w:szCs w:val="24"/>
        </w:rPr>
      </w:pPr>
      <w:r>
        <w:rPr>
          <w:rFonts w:ascii="Calibri" w:eastAsia="Calibri" w:hAnsi="Calibri"/>
          <w:b/>
          <w:bCs/>
          <w:iCs/>
          <w:color w:val="FF0000"/>
          <w:sz w:val="24"/>
          <w:szCs w:val="24"/>
        </w:rPr>
        <w:t xml:space="preserve">UWAGA! </w:t>
      </w:r>
      <w:r>
        <w:rPr>
          <w:rFonts w:ascii="Calibri" w:eastAsia="Calibri" w:hAnsi="Calibri"/>
          <w:b/>
          <w:bCs/>
          <w:iCs/>
          <w:color w:val="FF0000"/>
          <w:sz w:val="24"/>
          <w:szCs w:val="24"/>
        </w:rPr>
        <w:br/>
        <w:t xml:space="preserve">Od tej pory wszystkie operacje - obliczania wyniku, kwalifikacji, decyzji wykonujemy TYLKO dla zgłoszeń </w:t>
      </w:r>
      <w:r>
        <w:rPr>
          <w:rFonts w:ascii="Calibri" w:eastAsia="Calibri" w:hAnsi="Calibri"/>
          <w:b/>
          <w:bCs/>
          <w:iCs/>
          <w:color w:val="FF0000"/>
          <w:sz w:val="24"/>
          <w:szCs w:val="24"/>
          <w:u w:val="single"/>
        </w:rPr>
        <w:t>opłaconych</w:t>
      </w:r>
      <w:r w:rsidR="00BD3EBA">
        <w:rPr>
          <w:rFonts w:ascii="Calibri" w:eastAsia="Calibri" w:hAnsi="Calibri"/>
          <w:b/>
          <w:bCs/>
          <w:iCs/>
          <w:color w:val="FF0000"/>
          <w:sz w:val="24"/>
          <w:szCs w:val="24"/>
          <w:u w:val="single"/>
        </w:rPr>
        <w:t xml:space="preserve"> lub zwolnionych z opłaty na podstawie zatwierdzonej olimpiady.</w:t>
      </w:r>
    </w:p>
    <w:p w:rsidR="007811FC" w:rsidRDefault="007811FC">
      <w:pPr>
        <w:jc w:val="left"/>
        <w:rPr>
          <w:rFonts w:ascii="Calibri" w:eastAsia="Calibri" w:hAnsi="Calibri"/>
          <w:b/>
          <w:bCs/>
          <w:iCs/>
          <w:color w:val="000000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Aby przystąpić do obliczenia wyniku: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Przechodzimy w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panel administratora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a następnie w sekcji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 xml:space="preserve">Akcje związane z rekrutacjami 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w odnośnik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zgłoszenia rekrutacyjne</w:t>
      </w:r>
      <w:r>
        <w:rPr>
          <w:rFonts w:ascii="Calibri" w:eastAsia="Calibri" w:hAnsi="Calibri"/>
          <w:iCs/>
          <w:color w:val="000000"/>
          <w:sz w:val="22"/>
          <w:szCs w:val="24"/>
        </w:rPr>
        <w:t>.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W górnej części formularza znajduje się filtr pozwalający zawęzić listę kandydatów np. do wybranego kierunku.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Poniżej znajduje się lista kandydatów z informacją o opłacie rekrutacyjnej oraz innymi informacjami, które będą uzupełniane w dalszych krokach postępowania kwalifikacyjnego (wynik kwalifikacyjny, informacja o zakwalifikowaniu, informacja o przyjęciu, etc.).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Wybieramy w filtrze w polu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Opłata rekrutacyjna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 status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opłacony</w:t>
      </w:r>
      <w:r w:rsidR="00BD3EBA">
        <w:rPr>
          <w:rFonts w:ascii="Calibri" w:eastAsia="Calibri" w:hAnsi="Calibri"/>
          <w:b/>
          <w:bCs/>
          <w:iCs/>
          <w:color w:val="0000FF"/>
          <w:sz w:val="22"/>
          <w:szCs w:val="24"/>
        </w:rPr>
        <w:t xml:space="preserve"> | niewymagana  </w:t>
      </w:r>
      <w:r>
        <w:rPr>
          <w:rFonts w:ascii="Calibri" w:eastAsia="Calibri" w:hAnsi="Calibri"/>
          <w:iCs/>
          <w:sz w:val="22"/>
          <w:szCs w:val="24"/>
        </w:rPr>
        <w:t xml:space="preserve">i ponownie przycisk </w:t>
      </w:r>
      <w:r>
        <w:rPr>
          <w:rFonts w:ascii="Calibri" w:eastAsia="Calibri" w:hAnsi="Calibri"/>
          <w:b/>
          <w:bCs/>
          <w:iCs/>
          <w:sz w:val="22"/>
          <w:szCs w:val="24"/>
        </w:rPr>
        <w:t>Filtruj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Chcąc przystąpić do obliczenia wyników kwalifikacyjnych wybieramy przycisk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Oblicz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. </w:t>
      </w:r>
      <w:r>
        <w:rPr>
          <w:rFonts w:ascii="Calibri" w:eastAsia="Calibri" w:hAnsi="Calibri"/>
          <w:iCs/>
          <w:color w:val="000000"/>
          <w:sz w:val="22"/>
          <w:szCs w:val="24"/>
        </w:rPr>
        <w:br/>
        <w:t>Na podstawie wprowadzonych formuł rankingowych i ocen z matury, egzaminu czy dyplomu wprowadzonych do systemu zostanie automatycznie obliczony wynik.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Po zakończonych obliczeniach należy posortować po kolumnie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wynik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i sprawdzić czy każdy kandydat ma obliczony wynik, jeśli nie ma oznacza to, że brak jest w systemie wymaganych ocen.</w:t>
      </w:r>
      <w:r>
        <w:rPr>
          <w:rFonts w:ascii="Calibri" w:eastAsia="Calibri" w:hAnsi="Calibri"/>
          <w:iCs/>
          <w:color w:val="000000"/>
          <w:sz w:val="22"/>
          <w:szCs w:val="24"/>
        </w:rPr>
        <w:br/>
      </w:r>
      <w:r>
        <w:rPr>
          <w:rFonts w:ascii="Calibri" w:eastAsia="Calibri" w:hAnsi="Calibri"/>
          <w:iCs/>
          <w:color w:val="000000"/>
          <w:sz w:val="22"/>
          <w:szCs w:val="24"/>
        </w:rPr>
        <w:lastRenderedPageBreak/>
        <w:t xml:space="preserve"> Należy wtedy sprawdzić czy kandydat wgrał plik z wynikami matury, jeśli tak, komisja wprowadza oceny do systemu i ponownie przelicza wynik.  Można przeliczyć ponownie cały kierunek, można wyfiltrować kandydata po nazwisku i przeliczyć punkty tylko dla niego. 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Formuła przeliczy wynik dla matur nowych, starych, IB, EB, jak również przypisze maksymalny możliwy wynik kandydatom rekrutującym się na podstawie olimpiady, pod warunkiem że jest ona zatwierdzona.</w:t>
      </w:r>
      <w:r>
        <w:rPr>
          <w:rFonts w:ascii="Calibri" w:eastAsia="Calibri" w:hAnsi="Calibri"/>
          <w:iCs/>
          <w:color w:val="000000"/>
          <w:sz w:val="22"/>
          <w:szCs w:val="24"/>
        </w:rPr>
        <w:br/>
        <w:t xml:space="preserve">Wskazane jest aby wyfiltrować kandydatów z </w:t>
      </w:r>
      <w:proofErr w:type="spellStart"/>
      <w:r>
        <w:rPr>
          <w:rFonts w:ascii="Calibri" w:eastAsia="Calibri" w:hAnsi="Calibri"/>
          <w:iCs/>
          <w:color w:val="000000"/>
          <w:sz w:val="22"/>
          <w:szCs w:val="24"/>
        </w:rPr>
        <w:t>róznymi</w:t>
      </w:r>
      <w:proofErr w:type="spellEnd"/>
      <w:r>
        <w:rPr>
          <w:rFonts w:ascii="Calibri" w:eastAsia="Calibri" w:hAnsi="Calibri"/>
          <w:iCs/>
          <w:color w:val="000000"/>
          <w:sz w:val="22"/>
          <w:szCs w:val="24"/>
        </w:rPr>
        <w:t xml:space="preserve"> typami dokumentów / matura/ olimpiada i </w:t>
      </w:r>
      <w:proofErr w:type="spellStart"/>
      <w:r>
        <w:rPr>
          <w:rFonts w:ascii="Calibri" w:eastAsia="Calibri" w:hAnsi="Calibri"/>
          <w:iCs/>
          <w:color w:val="000000"/>
          <w:sz w:val="22"/>
          <w:szCs w:val="24"/>
        </w:rPr>
        <w:t>sprawdzic</w:t>
      </w:r>
      <w:proofErr w:type="spellEnd"/>
      <w:r>
        <w:rPr>
          <w:rFonts w:ascii="Calibri" w:eastAsia="Calibri" w:hAnsi="Calibri"/>
          <w:iCs/>
          <w:color w:val="000000"/>
          <w:sz w:val="22"/>
          <w:szCs w:val="24"/>
        </w:rPr>
        <w:t xml:space="preserve"> czy wyniki zostały dobrze przeliczone, zwłaszcza czy olimpijczycy maja maksymalny możliwy do uzyskania wynik.</w:t>
      </w:r>
    </w:p>
    <w:p w:rsidR="007811FC" w:rsidRDefault="000825EA">
      <w:pPr>
        <w:numPr>
          <w:ilvl w:val="0"/>
          <w:numId w:val="3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Dla świadectw/dyplomów zagranicznych należy wejść w edycję takiego zgłoszenia rekrutacyjnego (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ikona ołówka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), samodzielnie wpisać wynik końcowy, na dole w linijce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status obliczeń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wybrać -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pomiń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(wtedy wpisany wynik nie wyzeruje się w trakcie puszczania przeliczania wyniku dla wszystkich kandydatów)  i kliknąć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zapisz</w:t>
      </w:r>
    </w:p>
    <w:p w:rsidR="007811FC" w:rsidRDefault="007811FC">
      <w:pPr>
        <w:jc w:val="left"/>
        <w:rPr>
          <w:rFonts w:ascii="Calibri" w:eastAsia="Calibri" w:hAnsi="Calibri"/>
          <w:b/>
          <w:bCs/>
          <w:iCs/>
          <w:color w:val="0000FF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br/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iC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t>KWALIFIKACJA NA STUDIA</w:t>
      </w: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811FC">
        <w:tc>
          <w:tcPr>
            <w:tcW w:w="10173" w:type="dxa"/>
          </w:tcPr>
          <w:p w:rsidR="007811FC" w:rsidRDefault="000825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postępowania kwalifikacyjnego może być dopuszczona osoba, która:</w:t>
            </w:r>
          </w:p>
          <w:p w:rsidR="007811FC" w:rsidRDefault="000825EA">
            <w:pPr>
              <w:pStyle w:val="Akapitzlist"/>
              <w:numPr>
                <w:ilvl w:val="0"/>
                <w:numId w:val="4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wniosła </w:t>
            </w:r>
            <w:r>
              <w:rPr>
                <w:b/>
                <w:color w:val="FF0000"/>
                <w:sz w:val="22"/>
                <w:szCs w:val="22"/>
              </w:rPr>
              <w:t>opłatę rekrutacyjn</w:t>
            </w:r>
            <w:r w:rsidR="00BD3EBA">
              <w:rPr>
                <w:b/>
                <w:color w:val="FF0000"/>
                <w:sz w:val="22"/>
                <w:szCs w:val="22"/>
              </w:rPr>
              <w:t xml:space="preserve">ą lub jest z niej zwolniona jako </w:t>
            </w:r>
            <w:proofErr w:type="spellStart"/>
            <w:r w:rsidR="00BD3EBA">
              <w:rPr>
                <w:b/>
                <w:color w:val="FF0000"/>
                <w:sz w:val="22"/>
                <w:szCs w:val="22"/>
              </w:rPr>
              <w:t>olimpijcyk</w:t>
            </w:r>
            <w:proofErr w:type="spellEnd"/>
            <w:r w:rsidR="00BD3EBA">
              <w:rPr>
                <w:b/>
                <w:color w:val="FF0000"/>
                <w:sz w:val="22"/>
                <w:szCs w:val="22"/>
              </w:rPr>
              <w:t>;</w:t>
            </w:r>
          </w:p>
          <w:p w:rsidR="007811FC" w:rsidRDefault="000825EA">
            <w:pPr>
              <w:pStyle w:val="Akapitzlist"/>
              <w:numPr>
                <w:ilvl w:val="0"/>
                <w:numId w:val="4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kandydata na studia </w:t>
            </w:r>
            <w:r>
              <w:rPr>
                <w:b/>
                <w:sz w:val="22"/>
                <w:szCs w:val="22"/>
              </w:rPr>
              <w:t xml:space="preserve">pierwszego stopnia lub jednolite studia magisterskie — </w:t>
            </w:r>
            <w:r>
              <w:rPr>
                <w:b/>
                <w:color w:val="FF0000"/>
                <w:sz w:val="22"/>
                <w:szCs w:val="22"/>
              </w:rPr>
              <w:t>posiada dokument, stanowiący podstawę ubiegania się o przyjęcie na studia</w:t>
            </w:r>
          </w:p>
          <w:p w:rsidR="007811FC" w:rsidRDefault="000825E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kandydata na </w:t>
            </w:r>
            <w:r>
              <w:rPr>
                <w:b/>
                <w:sz w:val="22"/>
                <w:szCs w:val="22"/>
              </w:rPr>
              <w:t>studia drugiego stopnia —</w:t>
            </w:r>
            <w:r>
              <w:rPr>
                <w:b/>
                <w:color w:val="FF0000"/>
                <w:sz w:val="22"/>
                <w:szCs w:val="22"/>
              </w:rPr>
              <w:t>posiada dyplom ukończenia studiów</w:t>
            </w:r>
            <w:r>
              <w:rPr>
                <w:b/>
                <w:sz w:val="22"/>
                <w:szCs w:val="22"/>
              </w:rPr>
              <w:t>, a w przypadku cudzoziemców dyplom lub inny dokument, uprawniający do kontynuacji kształcenia</w:t>
            </w:r>
            <w:r>
              <w:rPr>
                <w:sz w:val="22"/>
                <w:szCs w:val="22"/>
              </w:rPr>
              <w:t xml:space="preserve"> w państwie jego wydania, w tym uprawniający do ubiegania się o przyjęcie na studia wyższe z uwzględnieniem zakresu uprawnień w państwie wydania dyplomu, </w:t>
            </w:r>
          </w:p>
          <w:p w:rsidR="007811FC" w:rsidRDefault="000825EA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spełnia inne wymagania określone w kryteriach kwalifikacji</w:t>
            </w:r>
            <w:r>
              <w:rPr>
                <w:sz w:val="22"/>
                <w:szCs w:val="22"/>
              </w:rPr>
              <w:t xml:space="preserve"> dla kandydatów przystępujących do rekrutacji na poszczególne kierunki studiów</w:t>
            </w:r>
          </w:p>
          <w:p w:rsidR="007811FC" w:rsidRDefault="000825EA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cudzoziemiec,</w:t>
            </w:r>
            <w:r>
              <w:rPr>
                <w:sz w:val="22"/>
                <w:szCs w:val="22"/>
              </w:rPr>
              <w:t xml:space="preserve"> w przypadku ubiegania się o przyjęcie na studia prowadzone w języku polskim — powinien posiadać </w:t>
            </w:r>
            <w:r>
              <w:rPr>
                <w:b/>
                <w:sz w:val="22"/>
                <w:szCs w:val="22"/>
              </w:rPr>
              <w:t>dokument potwierdzający znajomość języka polskiego</w:t>
            </w:r>
            <w:r>
              <w:rPr>
                <w:sz w:val="22"/>
                <w:szCs w:val="22"/>
              </w:rPr>
              <w:t xml:space="preserve">, w przypadku ubiegania się o przyjęcie na studia prowadzone </w:t>
            </w:r>
            <w:r>
              <w:rPr>
                <w:b/>
                <w:sz w:val="22"/>
                <w:szCs w:val="22"/>
              </w:rPr>
              <w:t>w języku angielskim —dokument potwierdzający znajomość języka angielskiego;</w:t>
            </w:r>
          </w:p>
          <w:p w:rsidR="007811FC" w:rsidRDefault="000825EA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cudzoziemiec, który nie posiada dokumentów wymienionych  może potwierdzić znajomość języka biorąc udział w egzaminie albo rozmowie kwalifikacyjnej prowadzonej przez Szkołę Języka i Kultury Polskiej</w:t>
            </w:r>
          </w:p>
        </w:tc>
      </w:tr>
    </w:tbl>
    <w:p w:rsidR="007811FC" w:rsidRDefault="007811FC">
      <w:pPr>
        <w:jc w:val="left"/>
        <w:rPr>
          <w:rFonts w:ascii="Calibri" w:eastAsia="Calibri" w:hAnsi="Calibri"/>
          <w:iCs/>
          <w:color w:val="000000"/>
          <w:sz w:val="24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Zbiorcza kwalifikacja na studia odbywa się w formularzu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zgłoszenia rekrutacyjne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i ma zastosowanie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tylko w przypadku, gdy w systemie został wprowadzony wynik kwalifikacyjny i tylko dla zgłoszeń opłaconych.</w:t>
      </w:r>
    </w:p>
    <w:p w:rsidR="007811FC" w:rsidRDefault="000825EA">
      <w:pPr>
        <w:numPr>
          <w:ilvl w:val="0"/>
          <w:numId w:val="5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Po obliczeniu wyników kwalifikacyjnych zgłoszeń wybieramy przycisk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Kwalifikuj</w:t>
      </w:r>
      <w:r>
        <w:rPr>
          <w:rFonts w:ascii="Calibri" w:eastAsia="Calibri" w:hAnsi="Calibri"/>
          <w:iCs/>
          <w:color w:val="000000"/>
          <w:sz w:val="22"/>
          <w:szCs w:val="24"/>
        </w:rPr>
        <w:t>.</w:t>
      </w:r>
    </w:p>
    <w:p w:rsidR="007811FC" w:rsidRDefault="000825EA">
      <w:pPr>
        <w:numPr>
          <w:ilvl w:val="0"/>
          <w:numId w:val="5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W formularzu szczegółów wprowadzamy próg kwalifikacji lub limit liczby kandydatów i</w:t>
      </w:r>
    </w:p>
    <w:p w:rsidR="007811FC" w:rsidRDefault="000825EA">
      <w:pPr>
        <w:numPr>
          <w:ilvl w:val="0"/>
          <w:numId w:val="5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Wybieramy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Kwalifikuj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. </w:t>
      </w:r>
    </w:p>
    <w:p w:rsidR="007811FC" w:rsidRDefault="000825EA">
      <w:pPr>
        <w:numPr>
          <w:ilvl w:val="0"/>
          <w:numId w:val="5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Poniżej w okienku</w:t>
      </w:r>
      <w:r>
        <w:rPr>
          <w:rFonts w:ascii="Calibri" w:eastAsia="Calibri" w:hAnsi="Calibri"/>
          <w:iCs/>
          <w:color w:val="0000FF"/>
          <w:sz w:val="22"/>
          <w:szCs w:val="24"/>
        </w:rPr>
        <w:t xml:space="preserve">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Dodatkowa informacja o kwalifikacji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można wybrać status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zakwalifikowany warunkowo</w:t>
      </w:r>
      <w:r>
        <w:rPr>
          <w:rFonts w:ascii="Calibri" w:eastAsia="Calibri" w:hAnsi="Calibri"/>
          <w:iCs/>
          <w:color w:val="000000"/>
          <w:sz w:val="22"/>
          <w:szCs w:val="24"/>
        </w:rPr>
        <w:t>, jeśli jest ryzyko, że kierunek może się nie otworzyć.</w:t>
      </w: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811FC">
        <w:tc>
          <w:tcPr>
            <w:tcW w:w="5303" w:type="dxa"/>
            <w:shd w:val="clear" w:color="auto" w:fill="9CC2E5" w:themeFill="accent1" w:themeFillTint="99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  <w:t>Kwalifikacja</w:t>
            </w:r>
          </w:p>
        </w:tc>
        <w:tc>
          <w:tcPr>
            <w:tcW w:w="5303" w:type="dxa"/>
            <w:shd w:val="clear" w:color="auto" w:fill="9CC2E5" w:themeFill="accent1" w:themeFillTint="99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  <w:t>Przyjęcie na studia</w:t>
            </w:r>
          </w:p>
        </w:tc>
      </w:tr>
      <w:tr w:rsidR="007811FC">
        <w:tc>
          <w:tcPr>
            <w:tcW w:w="5303" w:type="dxa"/>
            <w:shd w:val="clear" w:color="auto" w:fill="9CC2E5" w:themeFill="accent1" w:themeFillTint="99"/>
          </w:tcPr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</w:pP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  <w:t xml:space="preserve">Status kwalifikacyjny kandydata nadawany w postępowaniu kwalifikacyjnym, </w:t>
            </w: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  <w:t>ogłoszenie listy rankingowej</w:t>
            </w:r>
          </w:p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9CC2E5" w:themeFill="accent1" w:themeFillTint="99"/>
          </w:tcPr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</w:pP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i/>
                <w:iCs/>
                <w:color w:val="000000"/>
                <w:sz w:val="28"/>
                <w:szCs w:val="28"/>
              </w:rPr>
              <w:t>Status kandydata zależny od przyjęcia na studia, dokonania wpisu na studia i złożenia dokumentów</w:t>
            </w:r>
          </w:p>
        </w:tc>
      </w:tr>
      <w:tr w:rsidR="007811FC">
        <w:tc>
          <w:tcPr>
            <w:tcW w:w="5303" w:type="dxa"/>
            <w:vAlign w:val="center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  <w:t>zakwalifikowany</w:t>
            </w:r>
          </w:p>
        </w:tc>
        <w:tc>
          <w:tcPr>
            <w:tcW w:w="5303" w:type="dxa"/>
            <w:vAlign w:val="center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  <w:t>przyjęty</w:t>
            </w:r>
          </w:p>
        </w:tc>
      </w:tr>
      <w:tr w:rsidR="007811FC">
        <w:tc>
          <w:tcPr>
            <w:tcW w:w="5303" w:type="dxa"/>
            <w:vAlign w:val="center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  <w:t>niezakwalifikowany</w:t>
            </w:r>
          </w:p>
        </w:tc>
        <w:tc>
          <w:tcPr>
            <w:tcW w:w="5303" w:type="dxa"/>
            <w:vAlign w:val="center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  <w:t>nieprzyjęty</w:t>
            </w:r>
          </w:p>
        </w:tc>
      </w:tr>
      <w:tr w:rsidR="007811FC">
        <w:tc>
          <w:tcPr>
            <w:tcW w:w="5303" w:type="dxa"/>
            <w:vAlign w:val="center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  <w:t>lista rezerwowa</w:t>
            </w:r>
          </w:p>
        </w:tc>
        <w:tc>
          <w:tcPr>
            <w:tcW w:w="5303" w:type="dxa"/>
            <w:vAlign w:val="center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  <w:t>kandydat zrezygnował</w:t>
            </w:r>
          </w:p>
        </w:tc>
      </w:tr>
      <w:tr w:rsidR="007811FC">
        <w:tc>
          <w:tcPr>
            <w:tcW w:w="5303" w:type="dxa"/>
            <w:vAlign w:val="center"/>
          </w:tcPr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 w:val="22"/>
                <w:szCs w:val="24"/>
              </w:rPr>
              <w:t>studia nieuruchomione</w:t>
            </w:r>
          </w:p>
        </w:tc>
      </w:tr>
    </w:tbl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73"/>
      </w:tblGrid>
      <w:tr w:rsidR="007811FC">
        <w:tc>
          <w:tcPr>
            <w:tcW w:w="10173" w:type="dxa"/>
            <w:shd w:val="clear" w:color="auto" w:fill="BFBFBF" w:themeFill="background1" w:themeFillShade="BF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FF0000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iCs/>
                <w:color w:val="FF0000"/>
                <w:sz w:val="36"/>
                <w:szCs w:val="36"/>
              </w:rPr>
              <w:t xml:space="preserve">Każdy zakwalifikowany kandydat </w:t>
            </w:r>
            <w:r>
              <w:rPr>
                <w:rFonts w:ascii="Calibri" w:eastAsia="Calibri" w:hAnsi="Calibri"/>
                <w:b/>
                <w:iCs/>
                <w:color w:val="000000"/>
                <w:sz w:val="36"/>
                <w:szCs w:val="36"/>
              </w:rPr>
              <w:t xml:space="preserve">musi mieć wygenerowany w systemie IRK  oraz podpisany przez przewodniczącego lub zastępcę podpisem kwalifikowalnym  </w:t>
            </w:r>
            <w:r>
              <w:rPr>
                <w:rFonts w:ascii="Calibri" w:eastAsia="Calibri" w:hAnsi="Calibri"/>
                <w:b/>
                <w:iCs/>
                <w:color w:val="FF0000"/>
                <w:sz w:val="36"/>
                <w:szCs w:val="36"/>
              </w:rPr>
              <w:t xml:space="preserve">indywidualny protokół – informacja o zakwalifikowaniu. </w:t>
            </w: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/>
                <w:b/>
                <w:iCs/>
                <w:sz w:val="36"/>
                <w:szCs w:val="36"/>
                <w:u w:val="single"/>
              </w:rPr>
              <w:t>Indywidualne protokoły muszą być opublikowane w dniu publikacji  listy zakwalifikowanych do przyjęcia.</w:t>
            </w:r>
          </w:p>
        </w:tc>
      </w:tr>
    </w:tbl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b/>
          <w:iCs/>
          <w:color w:val="FF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b/>
          <w:iCs/>
          <w:color w:val="FF0000"/>
          <w:sz w:val="22"/>
          <w:szCs w:val="24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b/>
          <w:iCs/>
          <w:color w:val="FF0000"/>
          <w:sz w:val="22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60"/>
        <w:gridCol w:w="5171"/>
      </w:tblGrid>
      <w:tr w:rsidR="007811FC">
        <w:trPr>
          <w:trHeight w:val="625"/>
        </w:trPr>
        <w:tc>
          <w:tcPr>
            <w:tcW w:w="4860" w:type="dxa"/>
            <w:shd w:val="clear" w:color="auto" w:fill="BDD6EE" w:themeFill="accent1" w:themeFillTint="66" w:themeFillShade="D9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Cs/>
                <w:sz w:val="32"/>
                <w:szCs w:val="32"/>
              </w:rPr>
              <w:t>Status kwalifikacyjny</w:t>
            </w:r>
          </w:p>
        </w:tc>
        <w:tc>
          <w:tcPr>
            <w:tcW w:w="5171" w:type="dxa"/>
            <w:shd w:val="clear" w:color="auto" w:fill="BDD6EE" w:themeFill="accent1" w:themeFillTint="66" w:themeFillShade="D9"/>
          </w:tcPr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iCs/>
                <w:sz w:val="32"/>
                <w:szCs w:val="32"/>
              </w:rPr>
              <w:t>Rodzaj protokołu indywidualnego</w:t>
            </w:r>
          </w:p>
        </w:tc>
      </w:tr>
      <w:tr w:rsidR="007811FC">
        <w:tc>
          <w:tcPr>
            <w:tcW w:w="4860" w:type="dxa"/>
            <w:shd w:val="clear" w:color="auto" w:fill="D9D9D9" w:themeFill="background1" w:themeFillShade="D9"/>
          </w:tcPr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</w:pP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  <w:t>Zakwalifikowany</w:t>
            </w:r>
          </w:p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171" w:type="dxa"/>
            <w:shd w:val="clear" w:color="auto" w:fill="D9D9D9" w:themeFill="background1" w:themeFillShade="D9"/>
          </w:tcPr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4"/>
                <w:szCs w:val="24"/>
              </w:rPr>
              <w:t>Indywidualny protokół – informacja o zakwalifikowaniu</w:t>
            </w:r>
          </w:p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</w:tc>
      </w:tr>
      <w:tr w:rsidR="007811FC">
        <w:tc>
          <w:tcPr>
            <w:tcW w:w="4860" w:type="dxa"/>
            <w:shd w:val="clear" w:color="auto" w:fill="D9D9D9" w:themeFill="background1" w:themeFillShade="D9"/>
          </w:tcPr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</w:pP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  <w:t>Zakwalifikowany</w:t>
            </w: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4"/>
                <w:szCs w:val="24"/>
              </w:rPr>
              <w:t xml:space="preserve">Dodatkowy status </w:t>
            </w:r>
            <w:r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  <w:t>– zakwalifikowany warunkowo</w:t>
            </w:r>
          </w:p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color w:val="FF0000"/>
                <w:sz w:val="24"/>
                <w:szCs w:val="24"/>
              </w:rPr>
            </w:pP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iCs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/>
                <w:iCs/>
                <w:sz w:val="18"/>
                <w:szCs w:val="18"/>
              </w:rPr>
              <w:t xml:space="preserve">UWAGA: dodatkowy status </w:t>
            </w:r>
            <w:r>
              <w:rPr>
                <w:rFonts w:ascii="Calibri" w:eastAsia="Calibri" w:hAnsi="Calibri"/>
                <w:b/>
                <w:i/>
                <w:iCs/>
                <w:sz w:val="18"/>
                <w:szCs w:val="18"/>
              </w:rPr>
              <w:t xml:space="preserve">„zakwalifikowany warunkowo” </w:t>
            </w:r>
            <w:r>
              <w:rPr>
                <w:rFonts w:ascii="Calibri" w:eastAsia="Calibri" w:hAnsi="Calibri"/>
                <w:iCs/>
                <w:sz w:val="18"/>
                <w:szCs w:val="18"/>
              </w:rPr>
              <w:t xml:space="preserve">nadawany jest w przypadku braku odpowiedniej liczby kandydatów gwarantującej uruchomienie kierunku i ogłoszenia dodatkowego naboru na kierunku </w:t>
            </w:r>
          </w:p>
        </w:tc>
        <w:tc>
          <w:tcPr>
            <w:tcW w:w="5171" w:type="dxa"/>
            <w:shd w:val="clear" w:color="auto" w:fill="D9D9D9" w:themeFill="background1" w:themeFillShade="D9"/>
          </w:tcPr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4"/>
                <w:szCs w:val="24"/>
              </w:rPr>
              <w:t>Indywidualny protokół – informacja o zakwalifikowaniu warunkowym</w:t>
            </w:r>
          </w:p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ascii="Calibri" w:eastAsia="Calibri" w:hAnsi="Calibri"/>
                <w:iCs/>
                <w:sz w:val="18"/>
                <w:szCs w:val="18"/>
              </w:rPr>
              <w:t xml:space="preserve">UWAGA: w przypadku zgłoszenia się odpowiedniej liczby kandydatów po zakończeniu dodatkowego naboru należy zmienić na </w:t>
            </w:r>
            <w:r>
              <w:rPr>
                <w:rFonts w:ascii="Calibri" w:eastAsia="Calibri" w:hAnsi="Calibri"/>
                <w:b/>
                <w:i/>
                <w:iCs/>
                <w:sz w:val="18"/>
                <w:szCs w:val="18"/>
              </w:rPr>
              <w:t>protokół o zakwalifikowaniu</w:t>
            </w:r>
            <w:r>
              <w:rPr>
                <w:rFonts w:ascii="Calibri" w:eastAsia="Calibri" w:hAnsi="Calibri"/>
                <w:iCs/>
                <w:sz w:val="18"/>
                <w:szCs w:val="18"/>
              </w:rPr>
              <w:t>.</w:t>
            </w:r>
          </w:p>
          <w:p w:rsidR="007811FC" w:rsidRDefault="000825EA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ascii="Calibri" w:eastAsia="Calibri" w:hAnsi="Calibri"/>
                <w:iCs/>
                <w:sz w:val="18"/>
                <w:szCs w:val="18"/>
              </w:rPr>
              <w:t>Uprzednio nadany</w:t>
            </w:r>
            <w:r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iCs/>
                <w:sz w:val="18"/>
                <w:szCs w:val="18"/>
              </w:rPr>
              <w:t>indywidualny protokół o zakwalifikowaniu warunkowym</w:t>
            </w:r>
            <w:r>
              <w:rPr>
                <w:rFonts w:ascii="Calibri" w:eastAsia="Calibri" w:hAnsi="Calibr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iCs/>
                <w:sz w:val="18"/>
                <w:szCs w:val="18"/>
              </w:rPr>
              <w:t xml:space="preserve">należy zarchiwizować w systemie i wygenerować </w:t>
            </w:r>
            <w:r>
              <w:rPr>
                <w:rFonts w:ascii="Calibri" w:eastAsia="Calibri" w:hAnsi="Calibri"/>
                <w:b/>
                <w:i/>
                <w:iCs/>
                <w:sz w:val="18"/>
                <w:szCs w:val="18"/>
              </w:rPr>
              <w:t>protokół o zakwalifikowaniu.</w:t>
            </w:r>
          </w:p>
          <w:p w:rsidR="007811FC" w:rsidRDefault="007811FC">
            <w:pPr>
              <w:tabs>
                <w:tab w:val="left" w:pos="425"/>
              </w:tabs>
              <w:jc w:val="center"/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</w:tc>
      </w:tr>
    </w:tbl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b/>
          <w:iCs/>
          <w:color w:val="FF0000"/>
          <w:sz w:val="22"/>
          <w:szCs w:val="24"/>
        </w:rPr>
        <w:br/>
      </w:r>
      <w:r>
        <w:rPr>
          <w:rFonts w:ascii="Calibri" w:eastAsia="Calibri" w:hAnsi="Calibri"/>
          <w:iCs/>
          <w:color w:val="000000"/>
          <w:sz w:val="22"/>
          <w:szCs w:val="24"/>
        </w:rPr>
        <w:t>Podpisane indywidualne protokoły można pobrać zbiorczo jako ZIP lub  jako PDF i wydrukować</w:t>
      </w: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noProof/>
          <w:color w:val="000000"/>
          <w:sz w:val="22"/>
          <w:szCs w:val="24"/>
        </w:rPr>
        <w:drawing>
          <wp:inline distT="0" distB="0" distL="0" distR="0">
            <wp:extent cx="3314700" cy="8286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t>PRZYJĘCIE NA STUDIA</w:t>
      </w: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br/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Po zapisaniu się na studia przez kandydata i przeniesieniu jego danych do systemu USOS jego status zmienia się automatycznie na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przyjęty</w:t>
      </w:r>
      <w:r>
        <w:rPr>
          <w:rFonts w:ascii="Calibri" w:eastAsia="Calibri" w:hAnsi="Calibri"/>
          <w:iCs/>
          <w:color w:val="000000"/>
          <w:sz w:val="22"/>
          <w:szCs w:val="24"/>
        </w:rPr>
        <w:t>.</w:t>
      </w:r>
    </w:p>
    <w:p w:rsidR="007811FC" w:rsidRPr="009A3936" w:rsidRDefault="000825EA">
      <w:pPr>
        <w:jc w:val="left"/>
        <w:rPr>
          <w:rFonts w:ascii="Calibri" w:eastAsia="Calibri" w:hAnsi="Calibri"/>
          <w:iCs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Jeżeli kandydat nie dokonał wpisu na studia należy z poziomu formularza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zgłoszeń rekrutacyjnych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wejść w edycję jego zgłoszenia rekrutacyjnego (ikona ołówka) i wybrać w okienku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 xml:space="preserve">Przyjęty </w:t>
      </w:r>
      <w:r w:rsidR="009A3936" w:rsidRPr="009A3936">
        <w:rPr>
          <w:rFonts w:ascii="Calibri" w:eastAsia="Calibri" w:hAnsi="Calibri"/>
          <w:bCs/>
          <w:iCs/>
          <w:sz w:val="22"/>
          <w:szCs w:val="24"/>
        </w:rPr>
        <w:t xml:space="preserve">odpowiedni status dla </w:t>
      </w:r>
      <w:r w:rsidRPr="009A3936">
        <w:rPr>
          <w:rFonts w:ascii="Calibri" w:eastAsia="Calibri" w:hAnsi="Calibri"/>
          <w:iCs/>
          <w:sz w:val="22"/>
          <w:szCs w:val="24"/>
        </w:rPr>
        <w:t xml:space="preserve"> </w:t>
      </w:r>
      <w:r w:rsidR="009A3936">
        <w:rPr>
          <w:rFonts w:ascii="Calibri" w:eastAsia="Calibri" w:hAnsi="Calibri"/>
          <w:bCs/>
          <w:iCs/>
          <w:sz w:val="22"/>
          <w:szCs w:val="24"/>
        </w:rPr>
        <w:t>kandydata ( tabela nadawanych status w dalszej części instrukcji).</w:t>
      </w:r>
    </w:p>
    <w:p w:rsidR="007811FC" w:rsidRDefault="000825EA">
      <w:pPr>
        <w:jc w:val="left"/>
        <w:rPr>
          <w:rFonts w:ascii="Calibri" w:eastAsia="Calibri" w:hAnsi="Calibri"/>
          <w:b/>
          <w:bCs/>
          <w:iCs/>
          <w:color w:val="0000FF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W przypadku nieuruchomienia kierunku wybieramy opcję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studia nieuruchomione.</w:t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Możemy wykonać te działania zbiorczo, na jednym ekranie, zamiast wchodzić w edycję każdego kandydata. W tym celu należy z poziomu formularza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zgłoszeń rekrutacyjnych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kliknąć klawisz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tryb edycji</w:t>
      </w:r>
      <w:r>
        <w:rPr>
          <w:rFonts w:ascii="Calibri" w:eastAsia="Calibri" w:hAnsi="Calibri"/>
          <w:iCs/>
          <w:color w:val="000000"/>
          <w:sz w:val="22"/>
          <w:szCs w:val="24"/>
        </w:rPr>
        <w:t>.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Otrzymamy wtedy arkusz wszystkich zgłoszeń z polami do edycji.  Żeby wrócić do poprzedniego widoku wybieramy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tryb widoku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. Po uzupełnieniu danych klikamy klawisz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zapisz</w:t>
      </w:r>
      <w:r>
        <w:rPr>
          <w:rFonts w:ascii="Calibri" w:eastAsia="Calibri" w:hAnsi="Calibri"/>
          <w:iCs/>
          <w:color w:val="000000"/>
          <w:sz w:val="22"/>
          <w:szCs w:val="24"/>
        </w:rPr>
        <w:t>.</w:t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iCs/>
          <w:smallCaps/>
          <w:color w:val="000000"/>
          <w:sz w:val="22"/>
          <w:szCs w:val="24"/>
        </w:rPr>
      </w:pPr>
      <w:r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>WYSYŁANIE ZBIORCZEJ WIADOMOŚCI</w:t>
      </w:r>
      <w:r>
        <w:rPr>
          <w:rFonts w:ascii="Calibri" w:eastAsia="Calibri" w:hAnsi="Calibri"/>
          <w:iCs/>
          <w:smallCaps/>
          <w:color w:val="000000"/>
          <w:sz w:val="22"/>
          <w:szCs w:val="24"/>
        </w:rPr>
        <w:t xml:space="preserve"> </w:t>
      </w:r>
      <w:r>
        <w:rPr>
          <w:rFonts w:ascii="Calibri" w:eastAsia="Calibri" w:hAnsi="Calibri"/>
          <w:iCs/>
          <w:smallCaps/>
          <w:color w:val="000000"/>
          <w:sz w:val="22"/>
          <w:szCs w:val="24"/>
        </w:rPr>
        <w:br/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Z poziomu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zgłoszeń rekrutacyjnych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możemy wyfiltrować kandydatów po kierunku studiów, dokumentach, płatnościach itp. i do wybranej podgrupy wysłać wiadomość w systemie klikając klawisz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Wyślij wiadomość</w:t>
      </w:r>
      <w:r>
        <w:rPr>
          <w:rFonts w:ascii="Calibri" w:eastAsia="Calibri" w:hAnsi="Calibri"/>
          <w:iCs/>
          <w:color w:val="000000"/>
          <w:sz w:val="22"/>
          <w:szCs w:val="24"/>
        </w:rPr>
        <w:t>.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Kandydat dostanie wiadomość na adres email i powiadomienie w systemie na swoim koncie.</w:t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 xml:space="preserve">NIEURUCHOMIENIE KIERUNKU 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smallCaps/>
          <w:color w:val="000000"/>
          <w:sz w:val="22"/>
          <w:szCs w:val="24"/>
        </w:rPr>
        <w:br/>
      </w:r>
      <w:r>
        <w:rPr>
          <w:rFonts w:ascii="Calibri" w:eastAsia="Calibri" w:hAnsi="Calibri"/>
          <w:iCs/>
          <w:color w:val="000000"/>
          <w:sz w:val="22"/>
          <w:szCs w:val="24"/>
        </w:rPr>
        <w:t>Od rekrutacji na semestr letni 2022/2023 zmieniono zasady ubiegania się o zwrot opłaty w przypadku nieuruchomienia kierunku studiów. Wniosek jest składany przez kandydata indywidualnie. W związku z tym, prosimy poprzez WYSYŁANIE ZBIORCZEJ INFORMACJI poinformować kandydatów o tym, że kierunek nie będzie uruchomiony i mogą złożyć wniosek o zwrot opłaty rekrutacyjnej . Wniosek jest do wypełnienia i wydrukowania na koncie kandydata w systemie IRK i podpięty pod nieuruchomionym kierunkiem.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Termin na złożenie wniosku: </w:t>
      </w:r>
    </w:p>
    <w:p w:rsidR="007811FC" w:rsidRDefault="000825EA">
      <w:pPr>
        <w:pStyle w:val="Akapitzlist"/>
        <w:numPr>
          <w:ilvl w:val="0"/>
          <w:numId w:val="6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do 30.11. br. – w przypadku rejestracji  w IRK na studia  rozpoczynające  się od semestru zimowego</w:t>
      </w:r>
    </w:p>
    <w:p w:rsidR="007811FC" w:rsidRDefault="000825EA">
      <w:pPr>
        <w:pStyle w:val="Akapitzlist"/>
        <w:numPr>
          <w:ilvl w:val="0"/>
          <w:numId w:val="6"/>
        </w:num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do 30.04. br. – w przypadku rejestracji w systemie IRK na studia rozpoczynające  się od semestru letniego </w:t>
      </w:r>
    </w:p>
    <w:p w:rsidR="007811FC" w:rsidRDefault="007811FC">
      <w:pPr>
        <w:pStyle w:val="Akapitzlist"/>
        <w:ind w:left="0"/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pStyle w:val="Akapitzlist"/>
        <w:ind w:left="0"/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iCs/>
          <w:smallCaps/>
          <w:color w:val="000000"/>
          <w:sz w:val="22"/>
          <w:szCs w:val="24"/>
        </w:rPr>
      </w:pPr>
      <w:r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>GENEROWANIE DECYZJI</w:t>
      </w:r>
      <w:r>
        <w:rPr>
          <w:rFonts w:ascii="Calibri" w:eastAsia="Calibri" w:hAnsi="Calibri"/>
          <w:iCs/>
          <w:smallCaps/>
          <w:color w:val="000000"/>
          <w:sz w:val="22"/>
          <w:szCs w:val="24"/>
        </w:rPr>
        <w:t xml:space="preserve"> </w:t>
      </w:r>
    </w:p>
    <w:p w:rsidR="007811FC" w:rsidRDefault="007811FC">
      <w:pPr>
        <w:jc w:val="left"/>
        <w:rPr>
          <w:rFonts w:ascii="Calibri" w:eastAsia="Calibri" w:hAnsi="Calibri"/>
          <w:iCs/>
          <w:color w:val="FF0000"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811FC">
        <w:tc>
          <w:tcPr>
            <w:tcW w:w="10173" w:type="dxa"/>
          </w:tcPr>
          <w:p w:rsidR="007811FC" w:rsidRDefault="007811FC">
            <w:pPr>
              <w:jc w:val="center"/>
              <w:rPr>
                <w:rFonts w:ascii="Calibri" w:eastAsia="Calibri" w:hAnsi="Calibri"/>
                <w:b/>
                <w:iCs/>
                <w:sz w:val="22"/>
                <w:szCs w:val="24"/>
              </w:rPr>
            </w:pPr>
          </w:p>
          <w:p w:rsidR="007811FC" w:rsidRDefault="000825EA">
            <w:pPr>
              <w:jc w:val="center"/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4"/>
              </w:rPr>
              <w:t xml:space="preserve">Kandydaci ubiegający się o przyjęcie na zasadach obowiązujących obywateli polskich i zakwalifikowani do przyjęcia </w:t>
            </w:r>
            <w:r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  <w:t xml:space="preserve">nie otrzymują decyzji o przyjęciu. </w:t>
            </w:r>
            <w:r>
              <w:rPr>
                <w:rFonts w:ascii="Calibri" w:eastAsia="Calibri" w:hAnsi="Calibri"/>
                <w:b/>
                <w:iCs/>
                <w:sz w:val="22"/>
                <w:szCs w:val="24"/>
              </w:rPr>
              <w:t xml:space="preserve">Dla tych kandydatów generowany jest przez komisję </w:t>
            </w:r>
            <w:r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  <w:t>Indywidulany protokół – informacja o zakwalifikowaniu.</w:t>
            </w:r>
          </w:p>
          <w:p w:rsidR="007811FC" w:rsidRDefault="000825EA">
            <w:pPr>
              <w:jc w:val="center"/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4"/>
              </w:rPr>
              <w:t xml:space="preserve">Po złożeniu dokumentów i zapisaniu się na studia przez kandydata oraz przeniesieniu jego danych do systemu USOS w dziekanacie ,  status IRK zmienia się automatycznie na </w:t>
            </w:r>
            <w:r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  <w:t>przyjęty.</w:t>
            </w:r>
          </w:p>
          <w:p w:rsidR="007811FC" w:rsidRDefault="000825EA">
            <w:pPr>
              <w:jc w:val="center"/>
              <w:rPr>
                <w:rFonts w:ascii="Calibri" w:eastAsia="Calibri" w:hAnsi="Calibri"/>
                <w:b/>
                <w:iCs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2"/>
                <w:szCs w:val="24"/>
              </w:rPr>
              <w:t>--------------------------------------------------------------------------------------------------</w:t>
            </w:r>
          </w:p>
          <w:p w:rsidR="007811FC" w:rsidRDefault="007811FC" w:rsidP="009A3936">
            <w:pPr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</w:pPr>
            <w:bookmarkStart w:id="0" w:name="_GoBack"/>
            <w:bookmarkEnd w:id="0"/>
          </w:p>
          <w:p w:rsidR="007811FC" w:rsidRDefault="000825EA">
            <w:pPr>
              <w:jc w:val="center"/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  <w:t>Prosimy o generowanie na kontach kandydatów odpowiednich decyzji administracyjnych z uwzględnieniem właściwego powodu zawartego w szablonie decyzji.</w:t>
            </w:r>
          </w:p>
          <w:p w:rsidR="007811FC" w:rsidRDefault="007811FC">
            <w:pPr>
              <w:jc w:val="center"/>
              <w:rPr>
                <w:rFonts w:ascii="Calibri" w:eastAsia="Calibri" w:hAnsi="Calibri"/>
                <w:b/>
                <w:iCs/>
                <w:color w:val="FF0000"/>
                <w:sz w:val="22"/>
                <w:szCs w:val="24"/>
              </w:rPr>
            </w:pPr>
          </w:p>
          <w:p w:rsidR="007811FC" w:rsidRDefault="000825EA">
            <w:pPr>
              <w:jc w:val="center"/>
              <w:rPr>
                <w:rFonts w:ascii="Calibri" w:eastAsia="Calibri" w:hAnsi="Calibri"/>
                <w:b/>
                <w:iCs/>
                <w:color w:val="FF0000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/>
                <w:b/>
                <w:iCs/>
                <w:color w:val="FF0000"/>
                <w:sz w:val="36"/>
                <w:szCs w:val="36"/>
                <w:u w:val="single"/>
              </w:rPr>
              <w:t>Po opublikowaniu i udostępnieniu kandydatom decyzji administracyjnych nie można już modyfikować, podpisać ani usunąć.</w:t>
            </w:r>
          </w:p>
          <w:p w:rsidR="007811FC" w:rsidRDefault="007811FC">
            <w:pPr>
              <w:jc w:val="center"/>
              <w:rPr>
                <w:rFonts w:ascii="Calibri" w:eastAsia="Calibri" w:hAnsi="Calibri"/>
                <w:b/>
                <w:iCs/>
                <w:color w:val="FF0000"/>
                <w:sz w:val="36"/>
                <w:szCs w:val="36"/>
                <w:u w:val="single"/>
              </w:rPr>
            </w:pPr>
          </w:p>
          <w:p w:rsidR="007811FC" w:rsidRDefault="000825EA">
            <w:pPr>
              <w:jc w:val="center"/>
              <w:rPr>
                <w:rFonts w:ascii="Calibri" w:eastAsia="Calibri" w:hAnsi="Calibri"/>
                <w:b/>
                <w:i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iCs/>
                <w:sz w:val="36"/>
                <w:szCs w:val="36"/>
              </w:rPr>
              <w:t>Decyzje generujemy i udostępniamy po zakończeniu całości postępowania kwalifikacyjnego i wyczerpaniu możliwości dobierania kandydatów znajdujących się na liście rezerwowej.</w:t>
            </w:r>
          </w:p>
          <w:p w:rsidR="007811FC" w:rsidRDefault="000825EA">
            <w:pPr>
              <w:jc w:val="center"/>
              <w:rPr>
                <w:rFonts w:ascii="Calibri" w:eastAsia="Calibri" w:hAnsi="Calibri"/>
                <w:b/>
                <w:i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iCs/>
                <w:sz w:val="36"/>
                <w:szCs w:val="36"/>
              </w:rPr>
              <w:t>Status „lista rezerwowa” jest statusem przejściowym , finalnie kandydat powinien otrzymać status kwalifikacji „zakwalifikowany”  lub „niezakwalifikowany”</w:t>
            </w:r>
          </w:p>
          <w:p w:rsidR="007811FC" w:rsidRDefault="000825EA">
            <w:pPr>
              <w:jc w:val="center"/>
              <w:rPr>
                <w:rFonts w:ascii="Calibri" w:eastAsia="Calibri" w:hAnsi="Calibri"/>
                <w:b/>
                <w:i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iCs/>
                <w:color w:val="FF0000"/>
                <w:sz w:val="36"/>
                <w:szCs w:val="36"/>
              </w:rPr>
              <w:t xml:space="preserve">UWAGA: </w:t>
            </w:r>
            <w:r>
              <w:rPr>
                <w:rFonts w:ascii="Calibri" w:eastAsia="Calibri" w:hAnsi="Calibri"/>
                <w:b/>
                <w:iCs/>
                <w:sz w:val="36"/>
                <w:szCs w:val="36"/>
              </w:rPr>
              <w:t xml:space="preserve">kandydat ma możliwość rezygnacji z dostarczenia decyzji w formie elektronicznej. W takim przypadku decyzje należy wydrukować i wysłać do kandydata w sposób tradycyjny za </w:t>
            </w:r>
            <w:r>
              <w:rPr>
                <w:rFonts w:ascii="Calibri" w:eastAsia="Calibri" w:hAnsi="Calibri"/>
                <w:b/>
                <w:iCs/>
                <w:sz w:val="36"/>
                <w:szCs w:val="36"/>
              </w:rPr>
              <w:lastRenderedPageBreak/>
              <w:t>zwrotnym poświadczeniem odbioru.</w:t>
            </w:r>
          </w:p>
          <w:p w:rsidR="007811FC" w:rsidRDefault="007811FC">
            <w:pPr>
              <w:jc w:val="center"/>
              <w:rPr>
                <w:rFonts w:ascii="Calibri" w:eastAsia="Calibri" w:hAnsi="Calibri"/>
                <w:b/>
                <w:iCs/>
                <w:color w:val="FF0000"/>
                <w:sz w:val="36"/>
                <w:szCs w:val="36"/>
                <w:u w:val="single"/>
              </w:rPr>
            </w:pPr>
          </w:p>
          <w:p w:rsidR="007811FC" w:rsidRDefault="007811FC">
            <w:pPr>
              <w:jc w:val="center"/>
              <w:rPr>
                <w:rFonts w:ascii="Calibri" w:eastAsia="Calibri" w:hAnsi="Calibri"/>
                <w:iCs/>
                <w:color w:val="FF0000"/>
                <w:sz w:val="22"/>
                <w:szCs w:val="24"/>
              </w:rPr>
            </w:pPr>
          </w:p>
        </w:tc>
      </w:tr>
    </w:tbl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Z poziomu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zgłoszeń rekrutacyjnych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tworzy się  </w:t>
      </w:r>
      <w:r>
        <w:rPr>
          <w:rFonts w:ascii="Calibri" w:eastAsia="Calibri" w:hAnsi="Calibri"/>
          <w:b/>
          <w:iCs/>
          <w:color w:val="000000"/>
          <w:sz w:val="22"/>
          <w:szCs w:val="24"/>
        </w:rPr>
        <w:t>Indywidualny protokół – informacja o zakwalifikowaniu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</w:t>
      </w:r>
      <w:r>
        <w:rPr>
          <w:rFonts w:ascii="Calibri" w:eastAsia="Calibri" w:hAnsi="Calibri"/>
          <w:b/>
          <w:iCs/>
          <w:color w:val="000000"/>
          <w:sz w:val="22"/>
          <w:szCs w:val="24"/>
        </w:rPr>
        <w:t>lub decyzje o odmowie przyjęcie kandydata na studia.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Można wygenerować zbiorcze decyzje dla całego kierunku lub pojedyncze dla danej osoby. </w:t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6"/>
      </w:tblGrid>
      <w:tr w:rsidR="007811FC">
        <w:trPr>
          <w:trHeight w:val="9512"/>
        </w:trPr>
        <w:tc>
          <w:tcPr>
            <w:tcW w:w="9796" w:type="dxa"/>
          </w:tcPr>
          <w:tbl>
            <w:tblPr>
              <w:tblStyle w:val="Tabela-Siatka"/>
              <w:tblpPr w:leftFromText="141" w:rightFromText="141" w:tblpX="1" w:tblpY="450"/>
              <w:tblW w:w="9752" w:type="dxa"/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1843"/>
              <w:gridCol w:w="1886"/>
              <w:gridCol w:w="1998"/>
              <w:gridCol w:w="2102"/>
            </w:tblGrid>
            <w:tr w:rsidR="007811FC">
              <w:trPr>
                <w:trHeight w:val="370"/>
              </w:trPr>
              <w:tc>
                <w:tcPr>
                  <w:tcW w:w="1923" w:type="dxa"/>
                  <w:shd w:val="clear" w:color="auto" w:fill="BDD6EE" w:themeFill="accent1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Kwalifikacja IRK</w:t>
                  </w:r>
                </w:p>
                <w:p w:rsidR="007811FC" w:rsidRDefault="000825E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(lista rankingowa)</w:t>
                  </w:r>
                </w:p>
              </w:tc>
              <w:tc>
                <w:tcPr>
                  <w:tcW w:w="1843" w:type="dxa"/>
                  <w:shd w:val="clear" w:color="auto" w:fill="BDD6EE" w:themeFill="accent1" w:themeFillTint="66"/>
                  <w:vAlign w:val="center"/>
                </w:tcPr>
                <w:p w:rsidR="007811FC" w:rsidRDefault="007811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  <w:shd w:val="clear" w:color="auto" w:fill="BDD6EE" w:themeFill="accent1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Status kandydata IRK</w:t>
                  </w:r>
                </w:p>
                <w:p w:rsidR="007811FC" w:rsidRDefault="000825E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(przyjęcie na studia)</w:t>
                  </w:r>
                </w:p>
              </w:tc>
              <w:tc>
                <w:tcPr>
                  <w:tcW w:w="1998" w:type="dxa"/>
                  <w:shd w:val="clear" w:color="auto" w:fill="BDD6EE" w:themeFill="accent1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Decyzja</w:t>
                  </w:r>
                </w:p>
              </w:tc>
              <w:tc>
                <w:tcPr>
                  <w:tcW w:w="2102" w:type="dxa"/>
                  <w:shd w:val="clear" w:color="auto" w:fill="BDD6EE" w:themeFill="accent1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filtry</w:t>
                  </w:r>
                </w:p>
              </w:tc>
            </w:tr>
            <w:tr w:rsidR="007811FC">
              <w:trPr>
                <w:trHeight w:val="689"/>
              </w:trPr>
              <w:tc>
                <w:tcPr>
                  <w:tcW w:w="1923" w:type="dxa"/>
                  <w:shd w:val="clear" w:color="auto" w:fill="F7CAAC" w:themeFill="accent2" w:themeFillTint="66"/>
                </w:tcPr>
                <w:p w:rsidR="007811FC" w:rsidRDefault="007811F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Zakwalifikowany</w:t>
                  </w:r>
                </w:p>
                <w:p w:rsidR="007811FC" w:rsidRDefault="00781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7811FC" w:rsidRDefault="007811FC">
                  <w:pPr>
                    <w:jc w:val="center"/>
                    <w:rPr>
                      <w:sz w:val="20"/>
                    </w:rPr>
                  </w:pPr>
                </w:p>
                <w:p w:rsidR="007811FC" w:rsidRDefault="000825E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Kandydat złożył dokumenty i dokonał wpisu na studia</w:t>
                  </w:r>
                </w:p>
              </w:tc>
              <w:tc>
                <w:tcPr>
                  <w:tcW w:w="1886" w:type="dxa"/>
                  <w:shd w:val="clear" w:color="auto" w:fill="A8D08D" w:themeFill="accent6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Przyjęty</w:t>
                  </w:r>
                </w:p>
              </w:tc>
              <w:tc>
                <w:tcPr>
                  <w:tcW w:w="1998" w:type="dxa"/>
                  <w:shd w:val="clear" w:color="auto" w:fill="FFD966" w:themeFill="accent4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Indywidualny protokół – informacja o zakwalifikowaniu</w:t>
                  </w:r>
                </w:p>
              </w:tc>
              <w:tc>
                <w:tcPr>
                  <w:tcW w:w="2102" w:type="dxa"/>
                  <w:vAlign w:val="center"/>
                </w:tcPr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Zakwalifikowany</w:t>
                  </w:r>
                </w:p>
                <w:p w:rsidR="007811FC" w:rsidRDefault="007811FC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7811FC">
              <w:trPr>
                <w:trHeight w:val="689"/>
              </w:trPr>
              <w:tc>
                <w:tcPr>
                  <w:tcW w:w="9752" w:type="dxa"/>
                  <w:gridSpan w:val="5"/>
                  <w:shd w:val="clear" w:color="auto" w:fill="F7CAAC" w:themeFill="accent2" w:themeFillTint="66"/>
                </w:tcPr>
                <w:p w:rsidR="007811FC" w:rsidRDefault="007811FC">
                  <w:pPr>
                    <w:tabs>
                      <w:tab w:val="left" w:pos="420"/>
                    </w:tabs>
                    <w:jc w:val="left"/>
                    <w:rPr>
                      <w:sz w:val="20"/>
                    </w:rPr>
                  </w:pP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Uwaga:</w:t>
                  </w:r>
                  <w:r>
                    <w:rPr>
                      <w:sz w:val="20"/>
                    </w:rPr>
                    <w:t xml:space="preserve">  Zakwalifikowany kandydat musi mieć wygenerowany w systemie IRK  oraz podpisany przez przewodniczącego lub zastępcę podpisem kwalifikowalnym  </w:t>
                  </w:r>
                  <w:r>
                    <w:rPr>
                      <w:b/>
                      <w:i/>
                      <w:sz w:val="20"/>
                    </w:rPr>
                    <w:t>indywidualny protokół – informacja o zakwalifikowaniu</w:t>
                  </w:r>
                  <w:r>
                    <w:rPr>
                      <w:sz w:val="20"/>
                    </w:rPr>
                    <w:t>.  Indywidualne protokoły muszą być podpisane i opublikowane w dniu publikacji  listy zakwalifikowanych do przyjęcia.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 przypadku konieczności zmiany na </w:t>
                  </w:r>
                  <w:r>
                    <w:rPr>
                      <w:b/>
                      <w:i/>
                      <w:sz w:val="20"/>
                    </w:rPr>
                    <w:t>decyzje o odmowie</w:t>
                  </w:r>
                  <w:r>
                    <w:rPr>
                      <w:sz w:val="20"/>
                    </w:rPr>
                    <w:t xml:space="preserve"> z powodów wymienionych poniżej , uprzednio nadany indywidualny protokół o zakwalifikowaniu warunkowym należy zarchiwizować w systemie i wygenerować odpowiednią decyzję  o odmowie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Decyzje generujemy i udostępniamy po zakończeniu całości postępowania kwalifikacyjnego i wyczerpaniu możliwości dobierania kandydatów znajdujących się na liście rezerwowej.  </w:t>
                  </w:r>
                  <w:r>
                    <w:rPr>
                      <w:b/>
                      <w:sz w:val="20"/>
                    </w:rPr>
                    <w:t>Status „lista rezerwowa” jest statusem przejściowym ,</w:t>
                  </w:r>
                  <w:r>
                    <w:rPr>
                      <w:sz w:val="20"/>
                    </w:rPr>
                    <w:t xml:space="preserve"> finalnie kandydat powinien otrzymać status kwalifikacji „zakwalifikowany”  lub „niezakwalifikowany”</w:t>
                  </w:r>
                </w:p>
                <w:p w:rsidR="007811FC" w:rsidRDefault="007811FC">
                  <w:pPr>
                    <w:tabs>
                      <w:tab w:val="left" w:pos="420"/>
                    </w:tabs>
                    <w:jc w:val="left"/>
                    <w:rPr>
                      <w:sz w:val="20"/>
                    </w:rPr>
                  </w:pPr>
                </w:p>
              </w:tc>
            </w:tr>
            <w:tr w:rsidR="007811FC">
              <w:trPr>
                <w:trHeight w:val="689"/>
              </w:trPr>
              <w:tc>
                <w:tcPr>
                  <w:tcW w:w="1923" w:type="dxa"/>
                  <w:shd w:val="clear" w:color="auto" w:fill="F7CAAC" w:themeFill="accent2" w:themeFillTint="66"/>
                  <w:vAlign w:val="center"/>
                </w:tcPr>
                <w:p w:rsidR="007811FC" w:rsidRDefault="007811F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Zakwalifikowany</w:t>
                  </w:r>
                </w:p>
                <w:p w:rsidR="007811FC" w:rsidRDefault="00781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811FC" w:rsidRDefault="000825E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Pisemna rezygnacja ze studiów</w:t>
                  </w:r>
                </w:p>
              </w:tc>
              <w:tc>
                <w:tcPr>
                  <w:tcW w:w="1886" w:type="dxa"/>
                  <w:shd w:val="clear" w:color="auto" w:fill="A8D08D" w:themeFill="accent6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Kandydat zrezygnował</w:t>
                  </w:r>
                </w:p>
              </w:tc>
              <w:tc>
                <w:tcPr>
                  <w:tcW w:w="1998" w:type="dxa"/>
                  <w:shd w:val="clear" w:color="auto" w:fill="FFD966" w:themeFill="accent4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Decyzja o odmowie - rezygnacja ze studiów</w:t>
                  </w:r>
                </w:p>
              </w:tc>
              <w:tc>
                <w:tcPr>
                  <w:tcW w:w="2102" w:type="dxa"/>
                  <w:vAlign w:val="center"/>
                </w:tcPr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Zakwalifikowany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Kandydat zrezygnował</w:t>
                  </w:r>
                </w:p>
                <w:p w:rsidR="007811FC" w:rsidRDefault="007811FC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7811FC">
              <w:trPr>
                <w:trHeight w:val="689"/>
              </w:trPr>
              <w:tc>
                <w:tcPr>
                  <w:tcW w:w="1923" w:type="dxa"/>
                  <w:shd w:val="clear" w:color="auto" w:fill="F7CAAC" w:themeFill="accent2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Zakwalifikowany</w:t>
                  </w:r>
                </w:p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i/>
                      <w:sz w:val="20"/>
                    </w:rPr>
                    <w:t>Dodatkowy status</w:t>
                  </w:r>
                  <w:r>
                    <w:rPr>
                      <w:b/>
                      <w:sz w:val="20"/>
                    </w:rPr>
                    <w:t xml:space="preserve"> : zakwalifikowany warunkowo</w:t>
                  </w:r>
                </w:p>
              </w:tc>
              <w:tc>
                <w:tcPr>
                  <w:tcW w:w="1843" w:type="dxa"/>
                  <w:vAlign w:val="center"/>
                </w:tcPr>
                <w:p w:rsidR="007811FC" w:rsidRDefault="000825E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Zakwalifikowanie warunkowe</w:t>
                  </w:r>
                </w:p>
              </w:tc>
              <w:tc>
                <w:tcPr>
                  <w:tcW w:w="1886" w:type="dxa"/>
                  <w:shd w:val="clear" w:color="auto" w:fill="A8D08D" w:themeFill="accent6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Kierunek nieuruchomiony</w:t>
                  </w:r>
                </w:p>
              </w:tc>
              <w:tc>
                <w:tcPr>
                  <w:tcW w:w="1998" w:type="dxa"/>
                  <w:shd w:val="clear" w:color="auto" w:fill="FFD966" w:themeFill="accent4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Decyzja o odmowie - nieuruchomienie kierunku </w:t>
                  </w:r>
                </w:p>
              </w:tc>
              <w:tc>
                <w:tcPr>
                  <w:tcW w:w="2102" w:type="dxa"/>
                  <w:vAlign w:val="center"/>
                </w:tcPr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Zakwalifikowany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Kierunek nieuruchomiony</w:t>
                  </w:r>
                </w:p>
              </w:tc>
            </w:tr>
            <w:tr w:rsidR="007811FC">
              <w:trPr>
                <w:trHeight w:val="755"/>
              </w:trPr>
              <w:tc>
                <w:tcPr>
                  <w:tcW w:w="1923" w:type="dxa"/>
                  <w:shd w:val="clear" w:color="auto" w:fill="F7CAAC" w:themeFill="accent2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Zakwalifikowany</w:t>
                  </w:r>
                </w:p>
                <w:p w:rsidR="007811FC" w:rsidRDefault="007811F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811FC" w:rsidRDefault="000825E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Kandydat nie dokonał w wyznaczonym terminie wpisu na studia i nie złożył wymaganych dokumentów</w:t>
                  </w:r>
                </w:p>
              </w:tc>
              <w:tc>
                <w:tcPr>
                  <w:tcW w:w="1886" w:type="dxa"/>
                  <w:shd w:val="clear" w:color="auto" w:fill="A8D08D" w:themeFill="accent6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Nieprzyjęty</w:t>
                  </w:r>
                </w:p>
              </w:tc>
              <w:tc>
                <w:tcPr>
                  <w:tcW w:w="1998" w:type="dxa"/>
                  <w:shd w:val="clear" w:color="auto" w:fill="FFD966" w:themeFill="accent4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Decyzja o odmowie - niezłożenie dokumentów</w:t>
                  </w:r>
                </w:p>
              </w:tc>
              <w:tc>
                <w:tcPr>
                  <w:tcW w:w="2102" w:type="dxa"/>
                  <w:vAlign w:val="center"/>
                </w:tcPr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Zakwalifikowany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Nieprzyjęty</w:t>
                  </w:r>
                </w:p>
              </w:tc>
            </w:tr>
            <w:tr w:rsidR="007811FC">
              <w:trPr>
                <w:trHeight w:val="689"/>
              </w:trPr>
              <w:tc>
                <w:tcPr>
                  <w:tcW w:w="1923" w:type="dxa"/>
                  <w:shd w:val="clear" w:color="auto" w:fill="F7CAAC" w:themeFill="accent2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Lista rezerwowa </w:t>
                  </w:r>
                </w:p>
              </w:tc>
              <w:tc>
                <w:tcPr>
                  <w:tcW w:w="1843" w:type="dxa"/>
                  <w:vAlign w:val="center"/>
                </w:tcPr>
                <w:p w:rsidR="007811FC" w:rsidRDefault="000825E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Zakwalifikowany do przyjęcia  z listy rezerwowej, </w:t>
                  </w:r>
                  <w:r>
                    <w:rPr>
                      <w:color w:val="FF0000"/>
                      <w:sz w:val="20"/>
                    </w:rPr>
                    <w:t xml:space="preserve">zmiana statusu na </w:t>
                  </w:r>
                  <w:r>
                    <w:rPr>
                      <w:b/>
                      <w:color w:val="FF0000"/>
                      <w:sz w:val="20"/>
                    </w:rPr>
                    <w:t>zakwalifikowany</w:t>
                  </w:r>
                </w:p>
              </w:tc>
              <w:tc>
                <w:tcPr>
                  <w:tcW w:w="1886" w:type="dxa"/>
                  <w:shd w:val="clear" w:color="auto" w:fill="A8D08D" w:themeFill="accent6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Przyjęty</w:t>
                  </w:r>
                </w:p>
              </w:tc>
              <w:tc>
                <w:tcPr>
                  <w:tcW w:w="1998" w:type="dxa"/>
                  <w:shd w:val="clear" w:color="auto" w:fill="FFD966" w:themeFill="accent4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Indywidualny protokół – informacja o zakwalifikowaniu</w:t>
                  </w:r>
                </w:p>
              </w:tc>
              <w:tc>
                <w:tcPr>
                  <w:tcW w:w="2102" w:type="dxa"/>
                  <w:vAlign w:val="center"/>
                </w:tcPr>
                <w:p w:rsidR="007811FC" w:rsidRDefault="007811FC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7811FC">
              <w:trPr>
                <w:trHeight w:val="689"/>
              </w:trPr>
              <w:tc>
                <w:tcPr>
                  <w:tcW w:w="1923" w:type="dxa"/>
                  <w:shd w:val="clear" w:color="auto" w:fill="F7CAAC" w:themeFill="accent2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Lista rezerwowa</w:t>
                  </w:r>
                </w:p>
              </w:tc>
              <w:tc>
                <w:tcPr>
                  <w:tcW w:w="1843" w:type="dxa"/>
                  <w:vAlign w:val="center"/>
                </w:tcPr>
                <w:p w:rsidR="007811FC" w:rsidRDefault="000825EA">
                  <w:pPr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sz w:val="20"/>
                    </w:rPr>
                    <w:t xml:space="preserve">Brak miejsc, </w:t>
                  </w:r>
                  <w:r>
                    <w:rPr>
                      <w:color w:val="FF0000"/>
                      <w:sz w:val="20"/>
                    </w:rPr>
                    <w:t xml:space="preserve">zmiana statusu na </w:t>
                  </w:r>
                  <w:r>
                    <w:rPr>
                      <w:b/>
                      <w:color w:val="FF0000"/>
                      <w:sz w:val="20"/>
                    </w:rPr>
                    <w:t xml:space="preserve">niezakwalifikowany </w:t>
                  </w:r>
                </w:p>
              </w:tc>
              <w:tc>
                <w:tcPr>
                  <w:tcW w:w="1886" w:type="dxa"/>
                  <w:shd w:val="clear" w:color="auto" w:fill="A8D08D" w:themeFill="accent6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Nieprzyjęty</w:t>
                  </w:r>
                </w:p>
              </w:tc>
              <w:tc>
                <w:tcPr>
                  <w:tcW w:w="1998" w:type="dxa"/>
                  <w:shd w:val="clear" w:color="auto" w:fill="FFD966" w:themeFill="accent4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Decyzja o odmowie - brak miejsc </w:t>
                  </w:r>
                </w:p>
              </w:tc>
              <w:tc>
                <w:tcPr>
                  <w:tcW w:w="2102" w:type="dxa"/>
                  <w:vAlign w:val="center"/>
                </w:tcPr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Niezakwalifikowany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Nieprzyjęty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Wynik &gt; 0 </w:t>
                  </w:r>
                  <w:r>
                    <w:rPr>
                      <w:sz w:val="20"/>
                    </w:rPr>
                    <w:br/>
                    <w:t>(lub &gt; minimum punktów)</w:t>
                  </w:r>
                </w:p>
              </w:tc>
            </w:tr>
            <w:tr w:rsidR="007811FC">
              <w:trPr>
                <w:trHeight w:val="762"/>
              </w:trPr>
              <w:tc>
                <w:tcPr>
                  <w:tcW w:w="1923" w:type="dxa"/>
                  <w:shd w:val="clear" w:color="auto" w:fill="F7CAAC" w:themeFill="accent2" w:themeFillTint="66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Niezakwalifikowany</w:t>
                  </w:r>
                </w:p>
              </w:tc>
              <w:tc>
                <w:tcPr>
                  <w:tcW w:w="1843" w:type="dxa"/>
                  <w:vAlign w:val="center"/>
                </w:tcPr>
                <w:p w:rsidR="007811FC" w:rsidRDefault="000825E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Kandydat nie uzyskał wymaganej liczby punktów , nie uzyskał  minimalnego wyniku z egzaminu</w:t>
                  </w:r>
                </w:p>
              </w:tc>
              <w:tc>
                <w:tcPr>
                  <w:tcW w:w="1886" w:type="dxa"/>
                  <w:shd w:val="clear" w:color="auto" w:fill="A8D08D" w:themeFill="accent6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Nieprzyjęty</w:t>
                  </w:r>
                </w:p>
              </w:tc>
              <w:tc>
                <w:tcPr>
                  <w:tcW w:w="1998" w:type="dxa"/>
                  <w:shd w:val="clear" w:color="auto" w:fill="FFD966" w:themeFill="accent4" w:themeFillTint="99"/>
                  <w:vAlign w:val="center"/>
                </w:tcPr>
                <w:p w:rsidR="007811FC" w:rsidRDefault="000825E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Decyzja o odmowie - negatywny wynik</w:t>
                  </w:r>
                </w:p>
              </w:tc>
              <w:tc>
                <w:tcPr>
                  <w:tcW w:w="2102" w:type="dxa"/>
                  <w:vAlign w:val="center"/>
                </w:tcPr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Niezakwalifikowany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Nieprzyjęty</w:t>
                  </w:r>
                </w:p>
                <w:p w:rsidR="007811FC" w:rsidRDefault="000825EA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Wynik = 0 </w:t>
                  </w:r>
                  <w:r>
                    <w:rPr>
                      <w:sz w:val="20"/>
                    </w:rPr>
                    <w:br/>
                    <w:t>(lub &lt; minimum punktów)</w:t>
                  </w:r>
                </w:p>
              </w:tc>
            </w:tr>
          </w:tbl>
          <w:p w:rsidR="007811FC" w:rsidRDefault="000825EA">
            <w:pPr>
              <w:jc w:val="center"/>
              <w:rPr>
                <w:rFonts w:ascii="Calibri" w:eastAsia="Calibri" w:hAnsi="Calibr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iCs/>
                <w:color w:val="000000"/>
                <w:sz w:val="24"/>
                <w:szCs w:val="24"/>
              </w:rPr>
              <w:t xml:space="preserve">Możliwe decyzje administracyjne z zależności od statusu kandydata: </w:t>
            </w:r>
          </w:p>
          <w:p w:rsidR="007811FC" w:rsidRDefault="007811FC">
            <w:pPr>
              <w:jc w:val="left"/>
              <w:rPr>
                <w:rFonts w:ascii="Calibri" w:eastAsia="Calibri" w:hAnsi="Calibri"/>
                <w:iCs/>
                <w:color w:val="000000"/>
                <w:sz w:val="22"/>
                <w:szCs w:val="24"/>
              </w:rPr>
            </w:pPr>
          </w:p>
        </w:tc>
      </w:tr>
    </w:tbl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4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>Za pomocą filtrów wybieramy:</w:t>
      </w:r>
    </w:p>
    <w:p w:rsidR="007811FC" w:rsidRDefault="000825EA">
      <w:pPr>
        <w:numPr>
          <w:ilvl w:val="0"/>
          <w:numId w:val="8"/>
        </w:numPr>
        <w:jc w:val="left"/>
        <w:rPr>
          <w:rFonts w:ascii="Calibri" w:eastAsia="Calibri" w:hAnsi="Calibri"/>
          <w:iCs/>
          <w:color w:val="000000"/>
          <w:sz w:val="24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 xml:space="preserve"> kierunek, </w:t>
      </w:r>
    </w:p>
    <w:p w:rsidR="007811FC" w:rsidRDefault="000825EA">
      <w:pPr>
        <w:numPr>
          <w:ilvl w:val="0"/>
          <w:numId w:val="8"/>
        </w:numPr>
        <w:jc w:val="left"/>
        <w:rPr>
          <w:rFonts w:ascii="Calibri" w:eastAsia="Calibri" w:hAnsi="Calibri"/>
          <w:iC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t>opłacone</w:t>
      </w:r>
      <w:r>
        <w:rPr>
          <w:rFonts w:ascii="Calibri" w:eastAsia="Calibri" w:hAnsi="Calibri"/>
          <w:iCs/>
          <w:color w:val="000000"/>
          <w:sz w:val="24"/>
          <w:szCs w:val="24"/>
        </w:rPr>
        <w:t xml:space="preserve"> zgłoszenia dla danego kierunku, </w:t>
      </w:r>
    </w:p>
    <w:p w:rsidR="007811FC" w:rsidRDefault="000825EA">
      <w:pPr>
        <w:numPr>
          <w:ilvl w:val="0"/>
          <w:numId w:val="8"/>
        </w:numPr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 xml:space="preserve">odpowiedni status </w:t>
      </w: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t xml:space="preserve">kwalifikacji, </w:t>
      </w:r>
    </w:p>
    <w:p w:rsidR="007811FC" w:rsidRDefault="000825EA">
      <w:pPr>
        <w:numPr>
          <w:ilvl w:val="0"/>
          <w:numId w:val="8"/>
        </w:numPr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t>przyjęcia,</w:t>
      </w:r>
    </w:p>
    <w:p w:rsidR="007811FC" w:rsidRDefault="000825EA">
      <w:pPr>
        <w:numPr>
          <w:ilvl w:val="0"/>
          <w:numId w:val="8"/>
        </w:numPr>
        <w:jc w:val="left"/>
        <w:rPr>
          <w:rFonts w:ascii="Calibri" w:eastAsia="Calibri" w:hAnsi="Calibri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>ewentualnie</w:t>
      </w:r>
      <w:r>
        <w:rPr>
          <w:rFonts w:ascii="Calibri" w:eastAsia="Calibri" w:hAnsi="Calibri"/>
          <w:b/>
          <w:bCs/>
          <w:iCs/>
          <w:color w:val="000000"/>
          <w:sz w:val="24"/>
          <w:szCs w:val="24"/>
        </w:rPr>
        <w:t xml:space="preserve"> wyniku</w:t>
      </w:r>
      <w:r>
        <w:rPr>
          <w:rFonts w:ascii="Calibri" w:eastAsia="Calibri" w:hAnsi="Calibri"/>
          <w:iCs/>
          <w:color w:val="000000"/>
          <w:sz w:val="24"/>
          <w:szCs w:val="24"/>
        </w:rPr>
        <w:t xml:space="preserve"> obliczeń</w:t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4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4"/>
          <w:szCs w:val="24"/>
        </w:rPr>
        <w:t xml:space="preserve"> i dla wybranej / wyfiltrowanej grupy kandydatów  klikamy klawisz </w:t>
      </w:r>
      <w:r>
        <w:rPr>
          <w:rFonts w:ascii="Calibri" w:eastAsia="Calibri" w:hAnsi="Calibri"/>
          <w:iCs/>
          <w:color w:val="0000FF"/>
          <w:sz w:val="24"/>
          <w:szCs w:val="24"/>
        </w:rPr>
        <w:t>Generuj decyzje,</w:t>
      </w:r>
      <w:r>
        <w:rPr>
          <w:rFonts w:ascii="Calibri" w:eastAsia="Calibri" w:hAnsi="Calibri"/>
          <w:iCs/>
          <w:color w:val="000000"/>
          <w:sz w:val="24"/>
          <w:szCs w:val="24"/>
        </w:rPr>
        <w:t xml:space="preserve"> jeśli chcemy wygenerować decyzje zbiorczo.</w:t>
      </w:r>
    </w:p>
    <w:p w:rsidR="007811FC" w:rsidRDefault="007811FC">
      <w:pPr>
        <w:jc w:val="center"/>
      </w:pPr>
    </w:p>
    <w:p w:rsidR="007811FC" w:rsidRDefault="000825EA">
      <w:pPr>
        <w:jc w:val="center"/>
      </w:pPr>
      <w:r>
        <w:rPr>
          <w:noProof/>
        </w:rPr>
        <w:drawing>
          <wp:inline distT="0" distB="0" distL="114300" distR="114300">
            <wp:extent cx="4447540" cy="1496695"/>
            <wp:effectExtent l="0" t="0" r="10160" b="8255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4"/>
                    <pic:cNvPicPr>
                      <a:picLocks noChangeAspect="1"/>
                    </pic:cNvPicPr>
                  </pic:nvPicPr>
                  <pic:blipFill>
                    <a:blip r:embed="rId18"/>
                    <a:srcRect t="8932" b="3349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jc w:val="center"/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left"/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Jeśli chcemy wygenerować pojedyncza decyzję wybieramy ikonkę </w:t>
      </w:r>
      <w:proofErr w:type="spellStart"/>
      <w:r>
        <w:rPr>
          <w:rFonts w:ascii="Calibri" w:eastAsia="Calibri" w:hAnsi="Calibri"/>
          <w:iCs/>
          <w:color w:val="000000"/>
          <w:sz w:val="22"/>
          <w:szCs w:val="24"/>
        </w:rPr>
        <w:t>pisaczka</w:t>
      </w:r>
      <w:proofErr w:type="spellEnd"/>
      <w:r>
        <w:rPr>
          <w:rFonts w:ascii="Calibri" w:eastAsia="Calibri" w:hAnsi="Calibri"/>
          <w:iCs/>
          <w:color w:val="000000"/>
          <w:sz w:val="22"/>
          <w:szCs w:val="24"/>
        </w:rPr>
        <w:t xml:space="preserve"> przy profilu wybranego kandydata</w:t>
      </w:r>
    </w:p>
    <w:p w:rsidR="007811FC" w:rsidRDefault="000825EA">
      <w:pPr>
        <w:jc w:val="center"/>
      </w:pPr>
      <w:r>
        <w:rPr>
          <w:noProof/>
        </w:rPr>
        <w:drawing>
          <wp:inline distT="0" distB="0" distL="114300" distR="114300">
            <wp:extent cx="4429125" cy="1670685"/>
            <wp:effectExtent l="0" t="0" r="9525" b="5715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5"/>
                    <pic:cNvPicPr>
                      <a:picLocks noChangeAspect="1"/>
                    </pic:cNvPicPr>
                  </pic:nvPicPr>
                  <pic:blipFill>
                    <a:blip r:embed="rId19"/>
                    <a:srcRect t="869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jc w:val="left"/>
        <w:rPr>
          <w:sz w:val="22"/>
          <w:szCs w:val="22"/>
        </w:rPr>
      </w:pPr>
    </w:p>
    <w:p w:rsidR="007811FC" w:rsidRDefault="000825EA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 następnie w edycji zgłoszenia wybieramy zakładkę </w:t>
      </w:r>
      <w:r>
        <w:rPr>
          <w:color w:val="0000FF"/>
          <w:sz w:val="22"/>
          <w:szCs w:val="22"/>
        </w:rPr>
        <w:t>Decyzje</w:t>
      </w:r>
      <w:r>
        <w:rPr>
          <w:sz w:val="22"/>
          <w:szCs w:val="22"/>
        </w:rPr>
        <w:t xml:space="preserve"> i akcję </w:t>
      </w:r>
      <w:r>
        <w:rPr>
          <w:color w:val="0000FF"/>
          <w:sz w:val="22"/>
          <w:szCs w:val="22"/>
        </w:rPr>
        <w:t>Generuj</w:t>
      </w:r>
    </w:p>
    <w:p w:rsidR="007811FC" w:rsidRDefault="007811FC">
      <w:pPr>
        <w:jc w:val="center"/>
      </w:pPr>
    </w:p>
    <w:p w:rsidR="007811FC" w:rsidRDefault="000825EA">
      <w:pPr>
        <w:jc w:val="center"/>
      </w:pPr>
      <w:r>
        <w:rPr>
          <w:noProof/>
        </w:rPr>
        <w:drawing>
          <wp:inline distT="0" distB="0" distL="114300" distR="114300">
            <wp:extent cx="2910840" cy="1518285"/>
            <wp:effectExtent l="0" t="0" r="3810" b="5715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W obu przypadkach przechodzimy na stronę generowania decyzji, wybieramy odpowiedni szablon, 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jeśli w szablonie jest wymagane podanie dodatkowych informacji wpisujemy je w okienko tekstowe </w:t>
      </w:r>
    </w:p>
    <w:p w:rsidR="007811FC" w:rsidRDefault="000825EA">
      <w:pPr>
        <w:jc w:val="left"/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i zatwierdzamy klawiszem </w:t>
      </w:r>
      <w:r>
        <w:rPr>
          <w:rFonts w:ascii="Calibri" w:eastAsia="Calibri" w:hAnsi="Calibri"/>
          <w:iCs/>
          <w:color w:val="0000FF"/>
          <w:sz w:val="22"/>
          <w:szCs w:val="24"/>
        </w:rPr>
        <w:t>Generuj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6072505" cy="1461135"/>
            <wp:effectExtent l="0" t="0" r="4445" b="5715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/>
                    <pic:cNvPicPr>
                      <a:picLocks noChangeAspect="1"/>
                    </pic:cNvPicPr>
                  </pic:nvPicPr>
                  <pic:blipFill>
                    <a:blip r:embed="rId21"/>
                    <a:srcRect t="7255"/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Po wygenerowaniu decyzji jest ona dostępna do pobrania, może zostać podpisana podpisem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>cyfrowym, można wygenerować nową decyzję, która nadpisze starą . Ta decyzja nie</w:t>
      </w: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jest jeszcze widoczna dla kandydata, więc można ją usunąć lub zmienić. </w:t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b/>
          <w:bCs/>
          <w:iCs/>
          <w:color w:val="000000"/>
          <w:sz w:val="28"/>
          <w:szCs w:val="28"/>
          <w:u w:val="single"/>
        </w:rPr>
      </w:pPr>
      <w:r>
        <w:rPr>
          <w:rFonts w:ascii="Calibri" w:eastAsia="Calibri" w:hAnsi="Calibri"/>
          <w:b/>
          <w:bCs/>
          <w:iCs/>
          <w:color w:val="000000"/>
          <w:sz w:val="28"/>
          <w:szCs w:val="28"/>
          <w:u w:val="single"/>
        </w:rPr>
        <w:t xml:space="preserve">Koniecznie należy sprawdzić czy decyzja jest poprawna! </w:t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  <w:u w:val="single"/>
        </w:rPr>
      </w:pPr>
    </w:p>
    <w:p w:rsidR="007811FC" w:rsidRDefault="000825EA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color w:val="000000"/>
          <w:sz w:val="22"/>
          <w:szCs w:val="24"/>
        </w:rPr>
        <w:t xml:space="preserve">W kolumnie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Dec.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brązowa kropka oznacza decyzję o statusie nowa, pod kropką jest ikonka podglądu /pobrania decyzji.  Należy upewnić się że kandydatowi została wygenerowana decyzja zgodna z jego statusem.</w:t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center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noProof/>
        </w:rPr>
        <w:drawing>
          <wp:inline distT="0" distB="0" distL="114300" distR="114300">
            <wp:extent cx="4842510" cy="1490980"/>
            <wp:effectExtent l="0" t="0" r="15240" b="1397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jc w:val="left"/>
        <w:rPr>
          <w:rFonts w:ascii="Calibri" w:eastAsia="Calibri" w:hAnsi="Calibri"/>
          <w:b/>
          <w:iCs/>
          <w:color w:val="FF0000"/>
          <w:sz w:val="22"/>
          <w:szCs w:val="24"/>
        </w:rPr>
      </w:pPr>
      <w:r>
        <w:rPr>
          <w:rFonts w:ascii="Calibri" w:eastAsia="Calibri" w:hAnsi="Calibri"/>
          <w:b/>
          <w:iCs/>
          <w:color w:val="FF0000"/>
          <w:sz w:val="22"/>
          <w:szCs w:val="24"/>
        </w:rPr>
        <w:t>Po opublikowaniu i udostępnieniu kandydatom decyzji administracyjnych nie można już modyfikować, podpisać ani usunąć.</w:t>
      </w:r>
    </w:p>
    <w:p w:rsidR="007811FC" w:rsidRDefault="007811FC">
      <w:pPr>
        <w:jc w:val="left"/>
        <w:rPr>
          <w:rFonts w:ascii="Calibri" w:eastAsia="Calibri" w:hAnsi="Calibri"/>
          <w:b/>
          <w:iCs/>
          <w:color w:val="FF0000"/>
          <w:sz w:val="22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 xml:space="preserve"> PODPISYWANIE I PUBLIKOWANIE DECYZJI</w:t>
      </w: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 xml:space="preserve">Osobą uprawnioną do podpisywania decyzji kwalifikowanym podpisem elektronicznym i ich udostępnienia kandydatom jest osoba pełniąca funkcję przewodniczącego WKR. </w:t>
      </w:r>
    </w:p>
    <w:p w:rsidR="007811FC" w:rsidRDefault="000825EA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  <w:r>
        <w:rPr>
          <w:rFonts w:ascii="Calibri" w:eastAsia="Calibri" w:hAnsi="Calibri"/>
          <w:iCs/>
          <w:color w:val="000000"/>
          <w:sz w:val="22"/>
          <w:szCs w:val="22"/>
        </w:rPr>
        <w:t>Ten proces jest opisany w osobnej instrukcji.</w:t>
      </w: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color w:val="000000"/>
          <w:sz w:val="22"/>
          <w:szCs w:val="22"/>
        </w:rPr>
      </w:pPr>
    </w:p>
    <w:p w:rsidR="007811FC" w:rsidRDefault="007811FC">
      <w:pPr>
        <w:tabs>
          <w:tab w:val="left" w:pos="425"/>
        </w:tabs>
        <w:jc w:val="left"/>
        <w:rPr>
          <w:rFonts w:ascii="Calibri" w:eastAsia="Calibri" w:hAnsi="Calibri"/>
          <w:iCs/>
          <w:smallCaps/>
          <w:color w:val="000000"/>
          <w:sz w:val="24"/>
          <w:szCs w:val="24"/>
        </w:rPr>
      </w:pPr>
    </w:p>
    <w:p w:rsidR="007811FC" w:rsidRDefault="000825EA">
      <w:pPr>
        <w:numPr>
          <w:ilvl w:val="0"/>
          <w:numId w:val="1"/>
        </w:numPr>
        <w:jc w:val="left"/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</w:pPr>
      <w:r>
        <w:rPr>
          <w:rFonts w:ascii="Calibri" w:eastAsia="Calibri" w:hAnsi="Calibri"/>
          <w:b/>
          <w:bCs/>
          <w:iCs/>
          <w:smallCaps/>
          <w:color w:val="000000"/>
          <w:sz w:val="24"/>
          <w:szCs w:val="24"/>
        </w:rPr>
        <w:t>DRUKOWANIE RAPORTÓW</w:t>
      </w:r>
    </w:p>
    <w:p w:rsidR="007811FC" w:rsidRDefault="000825EA">
      <w:pPr>
        <w:pStyle w:val="Akapitzlist"/>
        <w:ind w:left="0"/>
        <w:jc w:val="left"/>
        <w:rPr>
          <w:rFonts w:ascii="Calibri" w:eastAsia="Calibri" w:hAnsi="Calibri"/>
          <w:iCs/>
          <w:color w:val="000000"/>
          <w:sz w:val="22"/>
          <w:szCs w:val="24"/>
        </w:rPr>
      </w:pPr>
      <w:r>
        <w:rPr>
          <w:rFonts w:ascii="Calibri" w:eastAsia="Calibri" w:hAnsi="Calibri"/>
          <w:iCs/>
          <w:smallCaps/>
          <w:color w:val="000000"/>
          <w:sz w:val="22"/>
          <w:szCs w:val="24"/>
        </w:rPr>
        <w:br/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Z poziomu </w:t>
      </w:r>
      <w:r>
        <w:rPr>
          <w:rFonts w:ascii="Calibri" w:eastAsia="Calibri" w:hAnsi="Calibri"/>
          <w:b/>
          <w:bCs/>
          <w:iCs/>
          <w:color w:val="0000FF"/>
          <w:sz w:val="22"/>
          <w:szCs w:val="24"/>
        </w:rPr>
        <w:t>zgłoszeń rekrutacyjnych</w:t>
      </w:r>
      <w:r>
        <w:rPr>
          <w:rFonts w:ascii="Calibri" w:eastAsia="Calibri" w:hAnsi="Calibri"/>
          <w:iCs/>
          <w:color w:val="000000"/>
          <w:sz w:val="22"/>
          <w:szCs w:val="24"/>
        </w:rPr>
        <w:t xml:space="preserve"> wybieramy kierunek i klawisz </w:t>
      </w:r>
      <w:r>
        <w:rPr>
          <w:rFonts w:ascii="Calibri" w:eastAsia="Calibri" w:hAnsi="Calibri"/>
          <w:iCs/>
          <w:color w:val="0000FF"/>
          <w:sz w:val="22"/>
          <w:szCs w:val="24"/>
        </w:rPr>
        <w:t>Generuj raport</w:t>
      </w:r>
    </w:p>
    <w:p w:rsidR="007811FC" w:rsidRDefault="007811FC">
      <w:pPr>
        <w:pStyle w:val="Akapitzlist"/>
        <w:ind w:left="0"/>
        <w:jc w:val="left"/>
        <w:rPr>
          <w:rFonts w:ascii="Calibri" w:eastAsia="Calibri" w:hAnsi="Calibri"/>
          <w:iCs/>
          <w:color w:val="000000"/>
          <w:sz w:val="22"/>
          <w:szCs w:val="24"/>
        </w:rPr>
      </w:pPr>
    </w:p>
    <w:p w:rsidR="007811FC" w:rsidRDefault="000825EA">
      <w:pPr>
        <w:pStyle w:val="Akapitzlist"/>
        <w:ind w:left="0"/>
        <w:jc w:val="center"/>
      </w:pPr>
      <w:r>
        <w:rPr>
          <w:noProof/>
        </w:rPr>
        <w:drawing>
          <wp:inline distT="0" distB="0" distL="114300" distR="114300">
            <wp:extent cx="3728720" cy="838200"/>
            <wp:effectExtent l="0" t="0" r="5080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pStyle w:val="Akapitzlist"/>
        <w:ind w:left="0"/>
        <w:jc w:val="center"/>
      </w:pPr>
    </w:p>
    <w:p w:rsidR="007811FC" w:rsidRDefault="000825EA">
      <w:pPr>
        <w:pStyle w:val="Akapitzlist"/>
        <w:ind w:left="0"/>
        <w:jc w:val="left"/>
      </w:pPr>
      <w:r>
        <w:t xml:space="preserve">Z listy dostępnych szablonów wybieramy raport i klikamy </w:t>
      </w:r>
      <w:r>
        <w:rPr>
          <w:color w:val="0000FF"/>
        </w:rPr>
        <w:t>Generuj</w:t>
      </w:r>
      <w:r>
        <w:t xml:space="preserve"> </w:t>
      </w:r>
    </w:p>
    <w:p w:rsidR="007811FC" w:rsidRDefault="000825EA">
      <w:pPr>
        <w:pStyle w:val="Akapitzlist"/>
        <w:ind w:left="0"/>
        <w:jc w:val="left"/>
      </w:pPr>
      <w:r>
        <w:t>(szablony dla komisji mają w nazwie WKR_ )</w:t>
      </w:r>
    </w:p>
    <w:p w:rsidR="007811FC" w:rsidRDefault="000825EA">
      <w:pPr>
        <w:pStyle w:val="Akapitzlist"/>
        <w:ind w:left="0"/>
        <w:jc w:val="left"/>
      </w:pPr>
      <w:r>
        <w:rPr>
          <w:noProof/>
        </w:rPr>
        <w:drawing>
          <wp:inline distT="0" distB="0" distL="114300" distR="114300">
            <wp:extent cx="6079490" cy="758825"/>
            <wp:effectExtent l="0" t="0" r="16510" b="3175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FC" w:rsidRDefault="007811FC">
      <w:pPr>
        <w:pStyle w:val="Akapitzlist"/>
        <w:ind w:left="0"/>
        <w:jc w:val="left"/>
      </w:pPr>
    </w:p>
    <w:sectPr w:rsidR="007811FC">
      <w:headerReference w:type="default" r:id="rId25"/>
      <w:pgSz w:w="11906" w:h="173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CE" w:rsidRDefault="009E63CE">
      <w:r>
        <w:separator/>
      </w:r>
    </w:p>
  </w:endnote>
  <w:endnote w:type="continuationSeparator" w:id="0">
    <w:p w:rsidR="009E63CE" w:rsidRDefault="009E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CE" w:rsidRDefault="009E63CE">
      <w:r>
        <w:separator/>
      </w:r>
    </w:p>
  </w:footnote>
  <w:footnote w:type="continuationSeparator" w:id="0">
    <w:p w:rsidR="009E63CE" w:rsidRDefault="009E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FC" w:rsidRDefault="000825EA">
    <w:pPr>
      <w:pStyle w:val="Nagwek"/>
    </w:pPr>
    <w:r>
      <w:rPr>
        <w:rFonts w:ascii="Calibri" w:eastAsia="Calibri" w:hAnsi="Calibri"/>
        <w:color w:val="000000"/>
        <w:szCs w:val="24"/>
      </w:rPr>
      <w:t>U</w:t>
    </w:r>
    <w:r>
      <w:rPr>
        <w:rFonts w:ascii="Calibri" w:eastAsia="Calibri" w:hAnsi="Calibri"/>
        <w:color w:val="000000"/>
        <w:sz w:val="14"/>
        <w:szCs w:val="24"/>
      </w:rPr>
      <w:t xml:space="preserve">NIWERSYTET </w:t>
    </w:r>
    <w:r>
      <w:rPr>
        <w:rFonts w:ascii="Calibri" w:eastAsia="Calibri" w:hAnsi="Calibri"/>
        <w:color w:val="000000"/>
        <w:szCs w:val="24"/>
      </w:rPr>
      <w:t>Ś</w:t>
    </w:r>
    <w:r>
      <w:rPr>
        <w:rFonts w:ascii="Calibri" w:eastAsia="Calibri" w:hAnsi="Calibri"/>
        <w:color w:val="000000"/>
        <w:sz w:val="14"/>
        <w:szCs w:val="24"/>
      </w:rPr>
      <w:t xml:space="preserve">LĄSKI W </w:t>
    </w:r>
    <w:r>
      <w:rPr>
        <w:rFonts w:ascii="Calibri" w:eastAsia="Calibri" w:hAnsi="Calibri"/>
        <w:color w:val="000000"/>
        <w:szCs w:val="24"/>
      </w:rPr>
      <w:t>K</w:t>
    </w:r>
    <w:r>
      <w:rPr>
        <w:rFonts w:ascii="Calibri" w:eastAsia="Calibri" w:hAnsi="Calibri"/>
        <w:color w:val="000000"/>
        <w:sz w:val="14"/>
        <w:szCs w:val="24"/>
      </w:rPr>
      <w:t xml:space="preserve">ATOWICACH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2E46E"/>
    <w:multiLevelType w:val="singleLevel"/>
    <w:tmpl w:val="8D92E46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BDCC796"/>
    <w:multiLevelType w:val="singleLevel"/>
    <w:tmpl w:val="9BDCC7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D116B0DC"/>
    <w:multiLevelType w:val="singleLevel"/>
    <w:tmpl w:val="D116B0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E1F3C1FE"/>
    <w:multiLevelType w:val="singleLevel"/>
    <w:tmpl w:val="E1F3C1F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26B59CE2"/>
    <w:multiLevelType w:val="singleLevel"/>
    <w:tmpl w:val="26B59C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5">
    <w:nsid w:val="305C38E6"/>
    <w:multiLevelType w:val="singleLevel"/>
    <w:tmpl w:val="305C38E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47BB18A0"/>
    <w:multiLevelType w:val="multilevel"/>
    <w:tmpl w:val="47BB1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B69D6"/>
    <w:multiLevelType w:val="multilevel"/>
    <w:tmpl w:val="58EB6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388"/>
    <w:rsid w:val="000825EA"/>
    <w:rsid w:val="000B1216"/>
    <w:rsid w:val="00124716"/>
    <w:rsid w:val="001561BA"/>
    <w:rsid w:val="00172A27"/>
    <w:rsid w:val="001F5655"/>
    <w:rsid w:val="00201B07"/>
    <w:rsid w:val="00241DCE"/>
    <w:rsid w:val="002F592E"/>
    <w:rsid w:val="00343C02"/>
    <w:rsid w:val="00356AFE"/>
    <w:rsid w:val="00374A1C"/>
    <w:rsid w:val="00413F55"/>
    <w:rsid w:val="00470679"/>
    <w:rsid w:val="004811F0"/>
    <w:rsid w:val="004B3B2C"/>
    <w:rsid w:val="004E1ADE"/>
    <w:rsid w:val="0050661C"/>
    <w:rsid w:val="00560439"/>
    <w:rsid w:val="00594882"/>
    <w:rsid w:val="005E3A19"/>
    <w:rsid w:val="007811FC"/>
    <w:rsid w:val="007936EF"/>
    <w:rsid w:val="007B105C"/>
    <w:rsid w:val="00843500"/>
    <w:rsid w:val="0084588D"/>
    <w:rsid w:val="0089142E"/>
    <w:rsid w:val="008C369E"/>
    <w:rsid w:val="00944993"/>
    <w:rsid w:val="009A3936"/>
    <w:rsid w:val="009E63CE"/>
    <w:rsid w:val="00A45235"/>
    <w:rsid w:val="00AB3CB4"/>
    <w:rsid w:val="00B44177"/>
    <w:rsid w:val="00BB39DD"/>
    <w:rsid w:val="00BD3EBA"/>
    <w:rsid w:val="00BF0415"/>
    <w:rsid w:val="00C77D55"/>
    <w:rsid w:val="00E52AA5"/>
    <w:rsid w:val="00EA4DE7"/>
    <w:rsid w:val="00F27881"/>
    <w:rsid w:val="00FD093A"/>
    <w:rsid w:val="057C0F83"/>
    <w:rsid w:val="083F2E58"/>
    <w:rsid w:val="08EC31E2"/>
    <w:rsid w:val="0B7269E7"/>
    <w:rsid w:val="0CE06982"/>
    <w:rsid w:val="0DC221BC"/>
    <w:rsid w:val="0DEC4B37"/>
    <w:rsid w:val="112E5E83"/>
    <w:rsid w:val="16676B82"/>
    <w:rsid w:val="178A5130"/>
    <w:rsid w:val="1A203CC2"/>
    <w:rsid w:val="1B0628A0"/>
    <w:rsid w:val="1D072682"/>
    <w:rsid w:val="27524090"/>
    <w:rsid w:val="2D4F158D"/>
    <w:rsid w:val="2F8C13DE"/>
    <w:rsid w:val="30AE62A9"/>
    <w:rsid w:val="354A1ACC"/>
    <w:rsid w:val="3990294F"/>
    <w:rsid w:val="3EED6B8A"/>
    <w:rsid w:val="40603D83"/>
    <w:rsid w:val="40B82FD7"/>
    <w:rsid w:val="42A376E7"/>
    <w:rsid w:val="4C214616"/>
    <w:rsid w:val="4DC14386"/>
    <w:rsid w:val="4F591F3E"/>
    <w:rsid w:val="50D808AD"/>
    <w:rsid w:val="5C542B61"/>
    <w:rsid w:val="5F5D4C00"/>
    <w:rsid w:val="62723C40"/>
    <w:rsid w:val="6A71051E"/>
    <w:rsid w:val="708A00F4"/>
    <w:rsid w:val="71371A67"/>
    <w:rsid w:val="77A24B00"/>
    <w:rsid w:val="7FA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Nagwek4Znak">
    <w:name w:val="Nagłówek 4 Znak"/>
    <w:link w:val="Nagwek4"/>
    <w:qFormat/>
    <w:rPr>
      <w:b/>
      <w:bCs/>
      <w:sz w:val="28"/>
      <w:szCs w:val="28"/>
    </w:rPr>
  </w:style>
  <w:style w:type="character" w:customStyle="1" w:styleId="Nagwek1Znak">
    <w:name w:val="Nagłówek 1 Znak"/>
    <w:link w:val="Nagwek1"/>
    <w:qFormat/>
    <w:rPr>
      <w:b/>
      <w:bCs/>
      <w:kern w:val="44"/>
      <w:sz w:val="44"/>
      <w:szCs w:val="44"/>
    </w:rPr>
  </w:style>
  <w:style w:type="character" w:customStyle="1" w:styleId="Nagwek2Znak">
    <w:name w:val="Nagłówek 2 Znak"/>
    <w:link w:val="Nagwek2"/>
    <w:qFormat/>
    <w:rPr>
      <w:b/>
      <w:bCs/>
      <w:sz w:val="32"/>
      <w:szCs w:val="32"/>
    </w:rPr>
  </w:style>
  <w:style w:type="character" w:customStyle="1" w:styleId="Nagwek3Znak">
    <w:name w:val="Nagłówek 3 Znak"/>
    <w:link w:val="Nagwek3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qFormat/>
    <w:rPr>
      <w:rFonts w:eastAsia="SimSun"/>
      <w:kern w:val="2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eastAsia="SimSun"/>
      <w:b/>
      <w:bCs/>
      <w:kern w:val="2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SimSun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Nagwek4Znak">
    <w:name w:val="Nagłówek 4 Znak"/>
    <w:link w:val="Nagwek4"/>
    <w:qFormat/>
    <w:rPr>
      <w:b/>
      <w:bCs/>
      <w:sz w:val="28"/>
      <w:szCs w:val="28"/>
    </w:rPr>
  </w:style>
  <w:style w:type="character" w:customStyle="1" w:styleId="Nagwek1Znak">
    <w:name w:val="Nagłówek 1 Znak"/>
    <w:link w:val="Nagwek1"/>
    <w:qFormat/>
    <w:rPr>
      <w:b/>
      <w:bCs/>
      <w:kern w:val="44"/>
      <w:sz w:val="44"/>
      <w:szCs w:val="44"/>
    </w:rPr>
  </w:style>
  <w:style w:type="character" w:customStyle="1" w:styleId="Nagwek2Znak">
    <w:name w:val="Nagłówek 2 Znak"/>
    <w:link w:val="Nagwek2"/>
    <w:qFormat/>
    <w:rPr>
      <w:b/>
      <w:bCs/>
      <w:sz w:val="32"/>
      <w:szCs w:val="32"/>
    </w:rPr>
  </w:style>
  <w:style w:type="character" w:customStyle="1" w:styleId="Nagwek3Znak">
    <w:name w:val="Nagłówek 3 Znak"/>
    <w:link w:val="Nagwek3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qFormat/>
    <w:rPr>
      <w:rFonts w:eastAsia="SimSun"/>
      <w:kern w:val="2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eastAsia="SimSun"/>
      <w:b/>
      <w:bCs/>
      <w:kern w:val="2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Mirosław Gorgoń</cp:lastModifiedBy>
  <cp:revision>2</cp:revision>
  <dcterms:created xsi:type="dcterms:W3CDTF">2023-10-05T06:22:00Z</dcterms:created>
  <dcterms:modified xsi:type="dcterms:W3CDTF">2023-10-05T06:22:00Z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