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6594" w14:textId="59A427A9" w:rsidR="00437DD8" w:rsidRPr="00437DD8" w:rsidRDefault="007C36DB" w:rsidP="00437DD8">
      <w:pPr>
        <w:pStyle w:val="Nagwek3"/>
        <w:spacing w:before="320" w:beforeAutospacing="0" w:after="80" w:afterAutospacing="0" w:line="360" w:lineRule="auto"/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  <w:t xml:space="preserve">Spotkanie </w:t>
      </w:r>
      <w:proofErr w:type="spellStart"/>
      <w:r w:rsidRPr="00437DD8"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  <w:t>mentoringowe</w:t>
      </w:r>
      <w:proofErr w:type="spellEnd"/>
      <w:r w:rsidR="00781AFB" w:rsidRPr="00437DD8"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  <w:t>:</w:t>
      </w:r>
      <w:r w:rsidRPr="00437DD8"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  <w:t xml:space="preserve"> „</w:t>
      </w:r>
      <w:r w:rsidR="00112603"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  <w:t>Kariera edukatora”</w:t>
      </w:r>
    </w:p>
    <w:p w14:paraId="28C27EED" w14:textId="4B7407D3" w:rsidR="00851B41" w:rsidRPr="00437DD8" w:rsidRDefault="00851B41" w:rsidP="00437DD8">
      <w:pPr>
        <w:pStyle w:val="Nagwek3"/>
        <w:spacing w:before="0" w:beforeAutospacing="0" w:after="80" w:afterAutospacing="0" w:line="276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t</w:t>
      </w:r>
      <w:r w:rsidR="00E1315A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ermin</w:t>
      </w: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11260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20 marca </w:t>
      </w:r>
      <w:r w:rsidR="007C36DB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202</w:t>
      </w:r>
      <w:r w:rsidR="0011260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="007C36DB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4398C48F" w14:textId="0C227A81" w:rsidR="00851B41" w:rsidRPr="00437DD8" w:rsidRDefault="00725765" w:rsidP="00437DD8">
      <w:pPr>
        <w:pStyle w:val="Nagwek3"/>
        <w:spacing w:before="0" w:beforeAutospacing="0" w:after="80" w:afterAutospacing="0" w:line="276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godzin</w:t>
      </w:r>
      <w:r w:rsidR="00851B41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y</w:t>
      </w:r>
      <w:r w:rsidR="00AA103C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: </w:t>
      </w:r>
      <w:r w:rsid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9.00</w:t>
      </w:r>
      <w:r w:rsidR="00AA103C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-12</w:t>
      </w:r>
      <w:r w:rsidR="00A0292A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.1</w:t>
      </w:r>
      <w:r w:rsidR="005674F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="007C36DB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51A3A943" w14:textId="77777777" w:rsidR="00437DD8" w:rsidRDefault="00851B41" w:rsidP="00437DD8">
      <w:pPr>
        <w:pStyle w:val="Nagwek3"/>
        <w:spacing w:before="0" w:beforeAutospacing="0" w:after="80" w:afterAutospacing="0" w:line="276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miejsce:</w:t>
      </w:r>
      <w:r w:rsidR="007C36DB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AA103C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Wydział Sztuki i Nauk o Edukacji w Cieszynie, </w:t>
      </w:r>
    </w:p>
    <w:p w14:paraId="07A37023" w14:textId="21C2553F" w:rsidR="00437DD8" w:rsidRDefault="00437DD8" w:rsidP="00437DD8">
      <w:pPr>
        <w:pStyle w:val="Nagwek3"/>
        <w:spacing w:before="0" w:beforeAutospacing="0" w:after="80" w:afterAutospacing="0" w:line="276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Cieszy</w:t>
      </w:r>
      <w:r w:rsidR="005674F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n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="00AA103C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ul. Bielska 62, </w:t>
      </w:r>
      <w:r w:rsidR="007C36DB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sal</w:t>
      </w:r>
      <w:r w:rsidR="00851B41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 w:rsidR="00725765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725765" w:rsidRPr="005674F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B 3.22</w:t>
      </w:r>
      <w:r w:rsidR="00725765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33895CFB" w14:textId="52CBF5E6" w:rsidR="00A50BE8" w:rsidRPr="00437DD8" w:rsidRDefault="00AA103C" w:rsidP="00437DD8">
      <w:pPr>
        <w:pStyle w:val="Nagwek3"/>
        <w:spacing w:before="0" w:beforeAutospacing="0" w:after="80" w:afterAutospacing="0" w:line="276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 w:rsidR="00A50BE8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rowadząca: </w:t>
      </w:r>
      <w:r w:rsidR="0011260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Wioletta Matusiak</w:t>
      </w:r>
    </w:p>
    <w:p w14:paraId="002D83E7" w14:textId="0BF96406" w:rsidR="00A50BE8" w:rsidRPr="00437DD8" w:rsidRDefault="00A50BE8" w:rsidP="00437DD8">
      <w:pPr>
        <w:pStyle w:val="Nagwek4"/>
        <w:spacing w:before="280" w:beforeAutospacing="0" w:after="80" w:afterAutospacing="0" w:line="360" w:lineRule="auto"/>
        <w:rPr>
          <w:rFonts w:ascii="Verdana" w:eastAsiaTheme="minorHAnsi" w:hAnsi="Verdana" w:cstheme="minorHAnsi"/>
          <w:color w:val="000000"/>
          <w:u w:val="single"/>
          <w:shd w:val="clear" w:color="auto" w:fill="FFFFFF"/>
        </w:rPr>
      </w:pPr>
      <w:r w:rsidRPr="00437DD8">
        <w:rPr>
          <w:rFonts w:ascii="Verdana" w:eastAsiaTheme="minorHAnsi" w:hAnsi="Verdana" w:cstheme="minorHAnsi"/>
          <w:color w:val="000000"/>
          <w:u w:val="single"/>
          <w:shd w:val="clear" w:color="auto" w:fill="FFFFFF"/>
        </w:rPr>
        <w:t>Agenda:</w:t>
      </w:r>
    </w:p>
    <w:p w14:paraId="15DDE8F3" w14:textId="14C77C02" w:rsidR="00A0292A" w:rsidRPr="00437DD8" w:rsidRDefault="00725765" w:rsidP="00437DD8">
      <w:pPr>
        <w:pStyle w:val="Nagwek4"/>
        <w:spacing w:before="0" w:beforeAutospacing="0" w:after="80" w:afterAutospacing="0" w:line="360" w:lineRule="auto"/>
        <w:rPr>
          <w:rFonts w:ascii="Verdana" w:eastAsiaTheme="minorHAnsi" w:hAnsi="Verdana" w:cstheme="minorHAnsi"/>
          <w:color w:val="000000"/>
        </w:rPr>
      </w:pPr>
      <w:r w:rsidRPr="00437DD8">
        <w:rPr>
          <w:rFonts w:ascii="Verdana" w:eastAsiaTheme="minorHAnsi" w:hAnsi="Verdana" w:cstheme="minorHAnsi"/>
          <w:color w:val="000000"/>
          <w:shd w:val="clear" w:color="auto" w:fill="FFFFFF"/>
        </w:rPr>
        <w:t>9.00</w:t>
      </w:r>
      <w:r w:rsidR="00AA103C" w:rsidRPr="00437DD8">
        <w:rPr>
          <w:rFonts w:ascii="Verdana" w:eastAsiaTheme="minorHAnsi" w:hAnsi="Verdana" w:cstheme="minorHAnsi"/>
          <w:color w:val="000000"/>
          <w:shd w:val="clear" w:color="auto" w:fill="FFFFFF"/>
        </w:rPr>
        <w:t>-</w:t>
      </w:r>
      <w:r w:rsidR="00A0292A" w:rsidRPr="00437DD8">
        <w:rPr>
          <w:rFonts w:ascii="Verdana" w:eastAsiaTheme="minorHAnsi" w:hAnsi="Verdana" w:cstheme="minorHAnsi"/>
          <w:color w:val="000000"/>
          <w:shd w:val="clear" w:color="auto" w:fill="FFFFFF"/>
        </w:rPr>
        <w:t>1</w:t>
      </w:r>
      <w:r w:rsidR="005674FD">
        <w:rPr>
          <w:rFonts w:ascii="Verdana" w:eastAsiaTheme="minorHAnsi" w:hAnsi="Verdana" w:cstheme="minorHAnsi"/>
          <w:color w:val="000000"/>
          <w:shd w:val="clear" w:color="auto" w:fill="FFFFFF"/>
        </w:rPr>
        <w:t>0</w:t>
      </w:r>
      <w:r w:rsidR="00A0292A" w:rsidRPr="00437DD8">
        <w:rPr>
          <w:rFonts w:ascii="Verdana" w:eastAsiaTheme="minorHAnsi" w:hAnsi="Verdana" w:cstheme="minorHAnsi"/>
          <w:color w:val="000000"/>
          <w:shd w:val="clear" w:color="auto" w:fill="FFFFFF"/>
        </w:rPr>
        <w:t>.</w:t>
      </w:r>
      <w:r w:rsidR="005674FD">
        <w:rPr>
          <w:rFonts w:ascii="Verdana" w:eastAsiaTheme="minorHAnsi" w:hAnsi="Verdana" w:cstheme="minorHAnsi"/>
          <w:color w:val="000000"/>
          <w:shd w:val="clear" w:color="auto" w:fill="FFFFFF"/>
        </w:rPr>
        <w:t>3</w:t>
      </w:r>
      <w:r w:rsidR="00A0292A" w:rsidRPr="00437DD8">
        <w:rPr>
          <w:rFonts w:ascii="Verdana" w:eastAsiaTheme="minorHAnsi" w:hAnsi="Verdana" w:cstheme="minorHAnsi"/>
          <w:color w:val="000000"/>
          <w:shd w:val="clear" w:color="auto" w:fill="FFFFFF"/>
        </w:rPr>
        <w:t>0</w:t>
      </w:r>
    </w:p>
    <w:p w14:paraId="30D25180" w14:textId="005E66AF" w:rsidR="00A0292A" w:rsidRPr="00437DD8" w:rsidRDefault="00A338D3" w:rsidP="00437DD8">
      <w:pPr>
        <w:pStyle w:val="Nagwek3"/>
        <w:numPr>
          <w:ilvl w:val="0"/>
          <w:numId w:val="4"/>
        </w:numPr>
        <w:spacing w:before="0" w:beforeAutospacing="0" w:after="0" w:afterAutospacing="0" w:line="360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sesja zapoznawcza, </w:t>
      </w:r>
      <w:r w:rsidR="00B37BC3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przeprowadzenie </w:t>
      </w:r>
      <w:r w:rsidR="00287951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krótkiego testu </w:t>
      </w:r>
      <w:r w:rsidR="00B37BC3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wstępnego (</w:t>
      </w:r>
      <w:proofErr w:type="spellStart"/>
      <w:r w:rsidR="00B37BC3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pre</w:t>
      </w:r>
      <w:proofErr w:type="spellEnd"/>
      <w:r w:rsidR="00B37BC3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-testu)</w:t>
      </w:r>
    </w:p>
    <w:p w14:paraId="68E8A23C" w14:textId="1E15FE9A" w:rsidR="007D2B07" w:rsidRPr="00437DD8" w:rsidRDefault="007D2B07" w:rsidP="00437DD8">
      <w:pPr>
        <w:pStyle w:val="Nagwek3"/>
        <w:numPr>
          <w:ilvl w:val="0"/>
          <w:numId w:val="4"/>
        </w:numPr>
        <w:spacing w:before="0" w:beforeAutospacing="0" w:after="0" w:afterAutospacing="0" w:line="360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sesja tematyczna:</w:t>
      </w:r>
    </w:p>
    <w:p w14:paraId="1B1CED68" w14:textId="0635DFDB" w:rsidR="00A0292A" w:rsidRPr="00437DD8" w:rsidRDefault="00B37BC3" w:rsidP="00437DD8">
      <w:pPr>
        <w:pStyle w:val="Nagwek3"/>
        <w:numPr>
          <w:ilvl w:val="0"/>
          <w:numId w:val="2"/>
        </w:numPr>
        <w:spacing w:before="0" w:beforeAutospacing="0" w:after="0" w:afterAutospacing="0" w:line="360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przedstawienie historii zawodowej </w:t>
      </w:r>
      <w:r w:rsidR="007D2B07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prowadzącej </w:t>
      </w: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="00186207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pierwsz</w:t>
      </w:r>
      <w:r w:rsidR="00370E7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e </w:t>
      </w:r>
      <w:r w:rsidR="00186207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krok</w:t>
      </w:r>
      <w:r w:rsidR="00370E7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i</w:t>
      </w:r>
      <w:r w:rsidR="00186207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w zawodzie</w:t>
      </w:r>
      <w:r w:rsidR="00370E7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; </w:t>
      </w:r>
      <w:r w:rsidR="00186207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kluczowe momenty kariery i zmiany ścieżki zawodowej</w:t>
      </w:r>
      <w:r w:rsidR="00370E7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;  alternatywne ścieżki zawodowe w edukacji i podkreślenie roli pedagogów w nowych technologiach i innowacyjnych przedsięwzięciach w edukacji</w:t>
      </w:r>
      <w:r w:rsidR="00186207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),</w:t>
      </w:r>
      <w:r w:rsidR="007D2B07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06832EB6" w14:textId="04A4CF06" w:rsidR="00186207" w:rsidRDefault="00186207" w:rsidP="00437DD8">
      <w:pPr>
        <w:pStyle w:val="Nagwek3"/>
        <w:numPr>
          <w:ilvl w:val="0"/>
          <w:numId w:val="2"/>
        </w:numPr>
        <w:spacing w:before="0" w:beforeAutospacing="0" w:after="0" w:afterAutospacing="0" w:line="360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ćwiczenie: Mapa kariery zawodowej – planowanie przyszłości</w:t>
      </w:r>
      <w:r w:rsidR="00BF372E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1C45EF27" w14:textId="5567EF3B" w:rsidR="00437DD8" w:rsidRDefault="00287951" w:rsidP="00437DD8">
      <w:pPr>
        <w:spacing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1</w:t>
      </w:r>
      <w:r w:rsidR="005674FD">
        <w:rPr>
          <w:rFonts w:ascii="Verdana" w:hAnsi="Verdana" w:cstheme="minorHAnsi"/>
          <w:b/>
          <w:bCs/>
          <w:color w:val="000000"/>
          <w:sz w:val="24"/>
          <w:szCs w:val="24"/>
        </w:rPr>
        <w:t>0</w:t>
      </w:r>
      <w:r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.</w:t>
      </w:r>
      <w:r w:rsidR="005674FD">
        <w:rPr>
          <w:rFonts w:ascii="Verdana" w:hAnsi="Verdana" w:cstheme="minorHAnsi"/>
          <w:b/>
          <w:bCs/>
          <w:color w:val="000000"/>
          <w:sz w:val="24"/>
          <w:szCs w:val="24"/>
        </w:rPr>
        <w:t>30</w:t>
      </w:r>
      <w:r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-1</w:t>
      </w:r>
      <w:r w:rsidR="005674FD">
        <w:rPr>
          <w:rFonts w:ascii="Verdana" w:hAnsi="Verdana" w:cstheme="minorHAnsi"/>
          <w:b/>
          <w:bCs/>
          <w:color w:val="000000"/>
          <w:sz w:val="24"/>
          <w:szCs w:val="24"/>
        </w:rPr>
        <w:t>0</w:t>
      </w:r>
      <w:r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.</w:t>
      </w:r>
      <w:r w:rsidR="005674FD">
        <w:rPr>
          <w:rFonts w:ascii="Verdana" w:hAnsi="Verdana" w:cstheme="minorHAnsi"/>
          <w:b/>
          <w:bCs/>
          <w:color w:val="000000"/>
          <w:sz w:val="24"/>
          <w:szCs w:val="24"/>
        </w:rPr>
        <w:t>45</w:t>
      </w:r>
      <w:r w:rsidRPr="00437DD8">
        <w:rPr>
          <w:rFonts w:ascii="Verdana" w:hAnsi="Verdana" w:cstheme="minorHAnsi"/>
          <w:color w:val="000000"/>
          <w:sz w:val="24"/>
          <w:szCs w:val="24"/>
        </w:rPr>
        <w:t xml:space="preserve"> </w:t>
      </w:r>
    </w:p>
    <w:p w14:paraId="5AC9CDC3" w14:textId="03930B5D" w:rsidR="00287951" w:rsidRPr="00437DD8" w:rsidRDefault="00287951" w:rsidP="00437DD8">
      <w:pPr>
        <w:spacing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437DD8">
        <w:rPr>
          <w:rFonts w:ascii="Verdana" w:hAnsi="Verdana" w:cstheme="minorHAnsi"/>
          <w:color w:val="000000"/>
          <w:sz w:val="24"/>
          <w:szCs w:val="24"/>
        </w:rPr>
        <w:t>przerwa</w:t>
      </w:r>
    </w:p>
    <w:p w14:paraId="11A2B148" w14:textId="398CDD9B" w:rsidR="00287951" w:rsidRDefault="00287951" w:rsidP="00BF372E">
      <w:pPr>
        <w:tabs>
          <w:tab w:val="left" w:pos="2400"/>
        </w:tabs>
        <w:spacing w:line="36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1</w:t>
      </w:r>
      <w:r w:rsidR="00BF372E">
        <w:rPr>
          <w:rFonts w:ascii="Verdana" w:hAnsi="Verdana" w:cstheme="minorHAnsi"/>
          <w:b/>
          <w:bCs/>
          <w:color w:val="000000"/>
          <w:sz w:val="24"/>
          <w:szCs w:val="24"/>
        </w:rPr>
        <w:t>0</w:t>
      </w:r>
      <w:r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.</w:t>
      </w:r>
      <w:r w:rsidR="001D20BF"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4</w:t>
      </w:r>
      <w:r w:rsidR="005674FD">
        <w:rPr>
          <w:rFonts w:ascii="Verdana" w:hAnsi="Verdana" w:cstheme="minorHAnsi"/>
          <w:b/>
          <w:bCs/>
          <w:color w:val="000000"/>
          <w:sz w:val="24"/>
          <w:szCs w:val="24"/>
        </w:rPr>
        <w:t>5</w:t>
      </w:r>
      <w:r w:rsidRPr="00437DD8">
        <w:rPr>
          <w:rFonts w:ascii="Verdana" w:hAnsi="Verdana" w:cstheme="minorHAnsi"/>
          <w:b/>
          <w:bCs/>
          <w:color w:val="000000"/>
          <w:sz w:val="24"/>
          <w:szCs w:val="24"/>
          <w:shd w:val="clear" w:color="auto" w:fill="FFFFFF"/>
        </w:rPr>
        <w:t>-</w:t>
      </w:r>
      <w:r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1</w:t>
      </w:r>
      <w:r w:rsidR="00A0292A"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2</w:t>
      </w:r>
      <w:r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.</w:t>
      </w:r>
      <w:r w:rsidR="00A0292A" w:rsidRPr="00437DD8">
        <w:rPr>
          <w:rFonts w:ascii="Verdana" w:hAnsi="Verdana" w:cstheme="minorHAnsi"/>
          <w:b/>
          <w:bCs/>
          <w:color w:val="000000"/>
          <w:sz w:val="24"/>
          <w:szCs w:val="24"/>
        </w:rPr>
        <w:t>1</w:t>
      </w:r>
      <w:r w:rsidR="005674FD">
        <w:rPr>
          <w:rFonts w:ascii="Verdana" w:hAnsi="Verdana" w:cstheme="minorHAnsi"/>
          <w:b/>
          <w:bCs/>
          <w:color w:val="000000"/>
          <w:sz w:val="24"/>
          <w:szCs w:val="24"/>
        </w:rPr>
        <w:t>5</w:t>
      </w:r>
      <w:r w:rsidR="00BF372E">
        <w:rPr>
          <w:rFonts w:ascii="Verdana" w:hAnsi="Verdana" w:cstheme="minorHAnsi"/>
          <w:b/>
          <w:bCs/>
          <w:color w:val="000000"/>
          <w:sz w:val="24"/>
          <w:szCs w:val="24"/>
        </w:rPr>
        <w:tab/>
      </w:r>
    </w:p>
    <w:p w14:paraId="57C9EBA8" w14:textId="4BF15AFE" w:rsidR="00BF372E" w:rsidRPr="00BF372E" w:rsidRDefault="00BF372E" w:rsidP="001029E6">
      <w:pPr>
        <w:pStyle w:val="Nagwek3"/>
        <w:numPr>
          <w:ilvl w:val="0"/>
          <w:numId w:val="2"/>
        </w:numPr>
        <w:tabs>
          <w:tab w:val="left" w:pos="2400"/>
        </w:tabs>
        <w:spacing w:before="0" w:beforeAutospacing="0" w:after="0" w:afterAutospacing="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BF372E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ćwiczenie: Wykorzystanie talentów w pracy pedagogicznej i alternatywne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</w:p>
    <w:p w14:paraId="400C8E9B" w14:textId="36083FDB" w:rsidR="00186207" w:rsidRDefault="00A0292A" w:rsidP="00437DD8">
      <w:pPr>
        <w:pStyle w:val="Nagwek3"/>
        <w:numPr>
          <w:ilvl w:val="0"/>
          <w:numId w:val="3"/>
        </w:numPr>
        <w:spacing w:before="0" w:beforeAutospacing="0" w:after="0" w:afterAutospacing="0" w:line="360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prezentacja</w:t>
      </w:r>
      <w:r w:rsidR="00186207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dotycząca umiejętności miękkich jako kluczowych kompetencji edukatorów, </w:t>
      </w:r>
      <w:r w:rsidR="0075775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szczególnie w alternatywnych zawodach edukacyjnych</w:t>
      </w:r>
      <w:r w:rsidR="00186207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(komunikacja interpersonalna, empatia i inteligencja emocjonalna; rozwiązywanie konfliktów i radzenia sobie z trudnymi sytuacjami),</w:t>
      </w: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3270170D" w14:textId="1EF08802" w:rsidR="007D2B07" w:rsidRPr="00437DD8" w:rsidRDefault="00287951" w:rsidP="00437DD8">
      <w:pPr>
        <w:pStyle w:val="Nagwek3"/>
        <w:numPr>
          <w:ilvl w:val="0"/>
          <w:numId w:val="4"/>
        </w:numPr>
        <w:spacing w:before="0" w:beforeAutospacing="0" w:after="0" w:afterAutospacing="0" w:line="360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lastRenderedPageBreak/>
        <w:t xml:space="preserve">sesja pytań i odpowiedzi – </w:t>
      </w:r>
      <w:r w:rsidR="00186207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podsumowanie kluczowych wniosków, </w:t>
      </w: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możliwość zadawania pytań przez uczestników, dzielenia się swoimi przemyśleniami oraz pogłębiania poruszanych tematów</w:t>
      </w:r>
      <w:r w:rsidR="00A0292A"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Pr="00437DD8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podsumowanie i zakończenie spotkania; przeprowadzenie końcowego testu (post testu)</w:t>
      </w:r>
      <w:r w:rsidR="00BB3316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2944EA26" w14:textId="6EAFA4DA" w:rsidR="00DE77C3" w:rsidRPr="00437DD8" w:rsidRDefault="00DE77C3" w:rsidP="00437DD8">
      <w:pPr>
        <w:pStyle w:val="Nagwek3"/>
        <w:spacing w:before="0" w:beforeAutospacing="0" w:after="80" w:afterAutospacing="0" w:line="360" w:lineRule="auto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sectPr w:rsidR="00DE77C3" w:rsidRPr="00437DD8" w:rsidSect="00DE77C3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54DA" w14:textId="77777777" w:rsidR="004B0A09" w:rsidRDefault="004B0A09" w:rsidP="003A362A">
      <w:r>
        <w:separator/>
      </w:r>
    </w:p>
  </w:endnote>
  <w:endnote w:type="continuationSeparator" w:id="0">
    <w:p w14:paraId="15FE7407" w14:textId="77777777" w:rsidR="004B0A09" w:rsidRDefault="004B0A09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7777777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3A37" w14:textId="77777777" w:rsidR="004B0A09" w:rsidRDefault="004B0A09" w:rsidP="003A362A">
      <w:r>
        <w:separator/>
      </w:r>
    </w:p>
  </w:footnote>
  <w:footnote w:type="continuationSeparator" w:id="0">
    <w:p w14:paraId="7D8286F5" w14:textId="77777777" w:rsidR="004B0A09" w:rsidRDefault="004B0A09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5279671C" w:rsidR="003A362A" w:rsidRDefault="003A362A">
    <w:pPr>
      <w:pStyle w:val="Nagwek"/>
    </w:pPr>
    <w:r>
      <w:rPr>
        <w:b/>
        <w:bCs/>
        <w:noProof/>
      </w:rPr>
      <w:drawing>
        <wp:inline distT="0" distB="0" distL="0" distR="0" wp14:anchorId="1BA087D9" wp14:editId="788852D1">
          <wp:extent cx="5755005" cy="42037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0CC"/>
    <w:multiLevelType w:val="hybridMultilevel"/>
    <w:tmpl w:val="34C85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40C9E"/>
    <w:multiLevelType w:val="hybridMultilevel"/>
    <w:tmpl w:val="FA7AC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601A"/>
    <w:multiLevelType w:val="hybridMultilevel"/>
    <w:tmpl w:val="26EC9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53AF"/>
    <w:multiLevelType w:val="hybridMultilevel"/>
    <w:tmpl w:val="EF06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2A"/>
    <w:rsid w:val="00112603"/>
    <w:rsid w:val="00186207"/>
    <w:rsid w:val="001D20BF"/>
    <w:rsid w:val="00287951"/>
    <w:rsid w:val="002E167A"/>
    <w:rsid w:val="00370E72"/>
    <w:rsid w:val="00377B9E"/>
    <w:rsid w:val="003A362A"/>
    <w:rsid w:val="003F3151"/>
    <w:rsid w:val="00437DD8"/>
    <w:rsid w:val="004B0A09"/>
    <w:rsid w:val="005165EA"/>
    <w:rsid w:val="005674FD"/>
    <w:rsid w:val="005E7506"/>
    <w:rsid w:val="00673675"/>
    <w:rsid w:val="00725765"/>
    <w:rsid w:val="00757755"/>
    <w:rsid w:val="00781AFB"/>
    <w:rsid w:val="007C36DB"/>
    <w:rsid w:val="007D2B07"/>
    <w:rsid w:val="007D2C6D"/>
    <w:rsid w:val="007E7E2F"/>
    <w:rsid w:val="00851B41"/>
    <w:rsid w:val="00893739"/>
    <w:rsid w:val="008C6183"/>
    <w:rsid w:val="008F475F"/>
    <w:rsid w:val="00916B34"/>
    <w:rsid w:val="00990546"/>
    <w:rsid w:val="009A343F"/>
    <w:rsid w:val="009B2A55"/>
    <w:rsid w:val="00A0292A"/>
    <w:rsid w:val="00A338D3"/>
    <w:rsid w:val="00A50BE8"/>
    <w:rsid w:val="00A67BBA"/>
    <w:rsid w:val="00AA103C"/>
    <w:rsid w:val="00AA5A8F"/>
    <w:rsid w:val="00B37BC3"/>
    <w:rsid w:val="00B70D2F"/>
    <w:rsid w:val="00BA10DA"/>
    <w:rsid w:val="00BA61A6"/>
    <w:rsid w:val="00BB3316"/>
    <w:rsid w:val="00BF372E"/>
    <w:rsid w:val="00C50512"/>
    <w:rsid w:val="00CD6142"/>
    <w:rsid w:val="00D94683"/>
    <w:rsid w:val="00DA5D99"/>
    <w:rsid w:val="00DE77C3"/>
    <w:rsid w:val="00E1315A"/>
    <w:rsid w:val="00F3505A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BE8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A50B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unhideWhenUsed/>
    <w:qFormat/>
    <w:rsid w:val="00A50BE8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50BE8"/>
    <w:rPr>
      <w:rFonts w:ascii="Calibri" w:eastAsia="Times New Roman" w:hAnsi="Calibri" w:cs="Calibri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50BE8"/>
    <w:rPr>
      <w:rFonts w:ascii="Calibri" w:eastAsia="Times New Roman" w:hAnsi="Calibri" w:cs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Spotkanie mentoringowe: Jak nie muzyka, to co? Program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mentoringowe: Jak nie muzyka, to co? Program</dc:title>
  <dc:subject/>
  <dc:creator>Biuro Karier Cieszyn</dc:creator>
  <cp:keywords/>
  <dc:description/>
  <cp:lastModifiedBy>Beata</cp:lastModifiedBy>
  <cp:revision>14</cp:revision>
  <cp:lastPrinted>2024-12-02T07:28:00Z</cp:lastPrinted>
  <dcterms:created xsi:type="dcterms:W3CDTF">2024-10-09T11:11:00Z</dcterms:created>
  <dcterms:modified xsi:type="dcterms:W3CDTF">2025-01-13T13:14:00Z</dcterms:modified>
</cp:coreProperties>
</file>