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8C" w:rsidRPr="00D83493" w:rsidRDefault="00AC6F8C" w:rsidP="00AC6F8C">
      <w:pPr>
        <w:rPr>
          <w:b/>
          <w:sz w:val="28"/>
          <w:szCs w:val="28"/>
        </w:rPr>
      </w:pPr>
      <w:r w:rsidRPr="00D83493">
        <w:rPr>
          <w:b/>
          <w:sz w:val="28"/>
          <w:szCs w:val="28"/>
        </w:rPr>
        <w:t>INSTRUKCJA</w:t>
      </w:r>
      <w:r>
        <w:rPr>
          <w:b/>
          <w:sz w:val="28"/>
          <w:szCs w:val="28"/>
        </w:rPr>
        <w:t xml:space="preserve"> dla mieszkańców DS</w:t>
      </w:r>
    </w:p>
    <w:p w:rsidR="00AC6F8C" w:rsidRDefault="00AC6F8C" w:rsidP="00AC6F8C"/>
    <w:p w:rsidR="00AC6F8C" w:rsidRDefault="00AC6F8C" w:rsidP="00AC6F8C">
      <w:r>
        <w:t>Akcja badania studentów i doktorantów UŚ (mieszkańców domów studenta UŚ) na obecność wirusa SARS-CoV-2 jest związana z licznymi wyjazdami mieszkańców na przerwę z okazji Świąt Wielkanocnych. Spotkania z Rodziną i bliskimi w liczniejszych grupach powodują, że pojawia się zwiększone ryzyko zakażenia wirusem SARS-CoV-2, a w efekcie zachorowanie na COVID-19 lub zakażenie innych osób.</w:t>
      </w:r>
    </w:p>
    <w:p w:rsidR="00AC6F8C" w:rsidRPr="00173255" w:rsidRDefault="00AC6F8C" w:rsidP="00AC6F8C">
      <w:r w:rsidRPr="00173255">
        <w:t>W trosce o bezpieczeństwo i zdrowie mieszkańców domów studenta wprowadzony został obowiązek okazania negatywnego wyniku testu RT-PCR na obecność wirusa SARS-CoV-2</w:t>
      </w:r>
      <w:r>
        <w:t xml:space="preserve"> przy powrocie do akademika. Osoby, które nie będą miały aktualnego testu (48 godzin przed powrotem) będą musiały odbyć obowiązkową kwarantannę zgodnie z obowiązującymi przepisami.</w:t>
      </w:r>
    </w:p>
    <w:p w:rsidR="00AC6F8C" w:rsidRDefault="00AC6F8C" w:rsidP="00AC6F8C"/>
    <w:p w:rsidR="00AC6F8C" w:rsidRPr="006B73F8" w:rsidRDefault="00AC6F8C" w:rsidP="00AC6F8C"/>
    <w:p w:rsidR="00AC6F8C" w:rsidRPr="00D83493" w:rsidRDefault="00AC6F8C" w:rsidP="00AC6F8C">
      <w:pPr>
        <w:rPr>
          <w:b/>
        </w:rPr>
      </w:pPr>
      <w:r w:rsidRPr="00D83493">
        <w:rPr>
          <w:b/>
        </w:rPr>
        <w:t>ŚCIEŻKA 1 – test z refundacją kosztów</w:t>
      </w:r>
    </w:p>
    <w:p w:rsidR="00AC6F8C" w:rsidRDefault="00AC6F8C" w:rsidP="00AC6F8C">
      <w:r>
        <w:t xml:space="preserve">Wracając do domu studenta po przerwie z okazji Świąt Wielkanocnych należy okazać do wglądu negatywny wynik testu </w:t>
      </w:r>
      <w:r w:rsidRPr="00173255">
        <w:t>RT-PCR na obecność wirusa SARS-CoV-2</w:t>
      </w:r>
      <w:r>
        <w:t xml:space="preserve">  wykonany nie wcześniej niż 48 godzin przed powrotem.</w:t>
      </w:r>
    </w:p>
    <w:p w:rsidR="00AC6F8C" w:rsidRDefault="00AC6F8C" w:rsidP="00AC6F8C">
      <w:r>
        <w:t xml:space="preserve">Przy każdej portierni znajduje się informacja dotycząca tego w jaki sposób należy przekazać kopertę z fakturą i informacjami niezbędnymi do uzyskania zwrotu kosztów za wykonany test na obecność wirusa SARS-CoV-2. </w:t>
      </w:r>
    </w:p>
    <w:p w:rsidR="00AC6F8C" w:rsidRDefault="00AC6F8C" w:rsidP="00AC6F8C">
      <w:r>
        <w:t>Osoba wnioskująca o zwrot powinna podać następujące dane: imię i nazwisko, numer legitymacji, informację w którym domu studenta mieszka oraz nazwę banku i numer konta, na który ma być wykonany zwrot kosztów.</w:t>
      </w:r>
    </w:p>
    <w:p w:rsidR="00AC6F8C" w:rsidRPr="006B73F8" w:rsidRDefault="00AC6F8C" w:rsidP="00AC6F8C"/>
    <w:p w:rsidR="00AC6F8C" w:rsidRDefault="00AC6F8C" w:rsidP="00AC6F8C"/>
    <w:p w:rsidR="00AC6F8C" w:rsidRPr="006B73F8" w:rsidRDefault="00AC6F8C" w:rsidP="00AC6F8C"/>
    <w:p w:rsidR="00AC6F8C" w:rsidRPr="00D83493" w:rsidRDefault="00AC6F8C" w:rsidP="00AC6F8C">
      <w:pPr>
        <w:rPr>
          <w:b/>
        </w:rPr>
      </w:pPr>
      <w:r w:rsidRPr="00D83493">
        <w:rPr>
          <w:b/>
        </w:rPr>
        <w:t>ŚCIEŻKA 2 – test bez ponoszenia kosztów</w:t>
      </w:r>
    </w:p>
    <w:p w:rsidR="00AC6F8C" w:rsidRDefault="00AC6F8C" w:rsidP="00AC6F8C">
      <w:r>
        <w:t xml:space="preserve">Student lub doktorant Uniwersytetu Śląskiego przed wyjazdem na przerwę z okazji Świąt Wielkanocnych pobiera z wyznaczonego punktu zaświadczenie, które będzie uprawniać do jednorazowego wykonania bezpłatnego testu w jednym z punktów wymazowych </w:t>
      </w:r>
      <w:proofErr w:type="spellStart"/>
      <w:r>
        <w:t>Gyncentrum</w:t>
      </w:r>
      <w:proofErr w:type="spellEnd"/>
      <w:r w:rsidR="00E94677">
        <w:t xml:space="preserve"> (</w:t>
      </w:r>
      <w:hyperlink r:id="rId6" w:history="1">
        <w:r w:rsidR="00E94677" w:rsidRPr="00992796">
          <w:rPr>
            <w:rStyle w:val="Hipercze"/>
          </w:rPr>
          <w:t>https://covid19.gyncentrum.pl/punkty-wymazowe</w:t>
        </w:r>
      </w:hyperlink>
      <w:r w:rsidR="00E94677">
        <w:t>).</w:t>
      </w:r>
      <w:bookmarkStart w:id="0" w:name="_GoBack"/>
      <w:bookmarkEnd w:id="0"/>
    </w:p>
    <w:p w:rsidR="00AC6F8C" w:rsidRDefault="00AC6F8C" w:rsidP="00AC6F8C">
      <w:r>
        <w:t xml:space="preserve">Na zaświadczeniu powinna się znaleźć pieczątka i podpis osoby, która takie zaświadczenie przekazuje mieszkańcowi DS. Zaświadczenie bez pieczątki lub podpisu nie będzie respektowane. </w:t>
      </w:r>
    </w:p>
    <w:p w:rsidR="00385EF2" w:rsidRPr="00AC6F8C" w:rsidRDefault="00AC6F8C" w:rsidP="00AC6F8C">
      <w:r>
        <w:t>Student/doktorant przekazuje zaświadczenie w punkcie wymazowym, w którym ma wykonywany test. Osoby, które nie będą miały takiego zaświadczenia będą musiały zapłacić za wykonanie testu,</w:t>
      </w:r>
      <w:r w:rsidR="00E94677">
        <w:t xml:space="preserve"> </w:t>
      </w:r>
      <w:r>
        <w:t>a następnie będą mogły ubiegać się o zwrot kosztów.</w:t>
      </w:r>
    </w:p>
    <w:sectPr w:rsidR="00385EF2" w:rsidRPr="00AC6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F2"/>
    <w:rsid w:val="00134703"/>
    <w:rsid w:val="00173255"/>
    <w:rsid w:val="003519E4"/>
    <w:rsid w:val="00385EF2"/>
    <w:rsid w:val="006B73F8"/>
    <w:rsid w:val="006C5BA1"/>
    <w:rsid w:val="00741833"/>
    <w:rsid w:val="00AC6F8C"/>
    <w:rsid w:val="00AF1C7B"/>
    <w:rsid w:val="00D83493"/>
    <w:rsid w:val="00E26ED0"/>
    <w:rsid w:val="00E9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F2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6B73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7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94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EF2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qFormat/>
    <w:rsid w:val="006B73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7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94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vid19.gyncentrum.pl/punkty-wymazow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AF584-13CB-4678-BFCB-24BCAC35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Wilczyńska</dc:creator>
  <cp:lastModifiedBy>Gabriela Wilczyńska</cp:lastModifiedBy>
  <cp:revision>3</cp:revision>
  <dcterms:created xsi:type="dcterms:W3CDTF">2021-03-30T11:11:00Z</dcterms:created>
  <dcterms:modified xsi:type="dcterms:W3CDTF">2021-03-30T11:22:00Z</dcterms:modified>
</cp:coreProperties>
</file>