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7CC" w:rsidRPr="00DA57CC" w:rsidRDefault="00DA57CC" w:rsidP="00DA57CC">
      <w:pPr>
        <w:pStyle w:val="Tytu"/>
        <w:spacing w:after="240"/>
        <w:rPr>
          <w:rFonts w:ascii="Arial" w:hAnsi="Arial" w:cs="Arial"/>
        </w:rPr>
      </w:pPr>
      <w:r>
        <w:rPr>
          <w:rFonts w:ascii="Arial" w:hAnsi="Arial" w:cs="Arial"/>
        </w:rPr>
        <w:t>P</w:t>
      </w:r>
      <w:bookmarkStart w:id="0" w:name="_GoBack"/>
      <w:bookmarkEnd w:id="0"/>
      <w:r w:rsidRPr="00DA57CC">
        <w:rPr>
          <w:rFonts w:ascii="Arial" w:hAnsi="Arial" w:cs="Arial"/>
        </w:rPr>
        <w:t>rof. dr hab. Zbigniew Marciniak</w:t>
      </w:r>
    </w:p>
    <w:p w:rsidR="00DA57CC" w:rsidRDefault="00DA57CC" w:rsidP="00DA57CC">
      <w:pPr>
        <w:pStyle w:val="NormalnyWeb"/>
        <w:shd w:val="clear" w:color="auto" w:fill="FFFFFF"/>
        <w:spacing w:before="0" w:beforeAutospacing="0" w:after="240" w:afterAutospacing="0" w:line="360" w:lineRule="auto"/>
      </w:pPr>
      <w:r>
        <w:rPr>
          <w:rFonts w:ascii="Arial" w:hAnsi="Arial" w:cs="Arial"/>
          <w:color w:val="000000"/>
        </w:rPr>
        <w:t>Matematyk, nauczyciel akademicki, pracownik w Instytucie Matematyki Uniwersytetu Warszawskiego. Z</w:t>
      </w:r>
      <w:r>
        <w:rPr>
          <w:rFonts w:ascii="Arial" w:hAnsi="Arial" w:cs="Arial"/>
          <w:color w:val="000000"/>
          <w:shd w:val="clear" w:color="auto" w:fill="FFFFFF"/>
        </w:rPr>
        <w:t xml:space="preserve">ajmuje się teorią grup i pierścieni. W latach 2007-2009 podsekretarz stanu w Ministerstwie Edukacji Narodowej, w latach 2009-2012 podsekretarz stanu w Ministerstwie Nauki i Szkolnictwa Wyższego. </w:t>
      </w:r>
      <w:r>
        <w:rPr>
          <w:rFonts w:ascii="Arial" w:hAnsi="Arial" w:cs="Arial"/>
          <w:color w:val="000000"/>
        </w:rPr>
        <w:t>W latach 2009-2011 był przewodniczącym Komisji Dydaktyki Komitetu Matematyki PAN. Zasiada w komitetach redakcyjnych czasopism „</w:t>
      </w:r>
      <w:proofErr w:type="spellStart"/>
      <w:r>
        <w:rPr>
          <w:rFonts w:ascii="Arial" w:hAnsi="Arial" w:cs="Arial"/>
          <w:color w:val="000000"/>
        </w:rPr>
        <w:t>Delta”i</w:t>
      </w:r>
      <w:proofErr w:type="spellEnd"/>
      <w:r>
        <w:rPr>
          <w:rFonts w:ascii="Arial" w:hAnsi="Arial" w:cs="Arial"/>
          <w:color w:val="000000"/>
        </w:rPr>
        <w:t xml:space="preserve"> „Algebra and </w:t>
      </w:r>
      <w:proofErr w:type="spellStart"/>
      <w:r>
        <w:rPr>
          <w:rFonts w:ascii="Arial" w:hAnsi="Arial" w:cs="Arial"/>
          <w:color w:val="000000"/>
        </w:rPr>
        <w:t>Discrete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Mathematics</w:t>
      </w:r>
      <w:proofErr w:type="spellEnd"/>
      <w:r>
        <w:rPr>
          <w:rFonts w:ascii="Arial" w:hAnsi="Arial" w:cs="Arial"/>
          <w:color w:val="000000"/>
        </w:rPr>
        <w:t>”.</w:t>
      </w:r>
    </w:p>
    <w:sectPr w:rsidR="00DA5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CC"/>
    <w:rsid w:val="00DA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68BE4"/>
  <w15:chartTrackingRefBased/>
  <w15:docId w15:val="{BBF8223C-84F1-4F1F-9FC4-1B0610D25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A5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A57C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A57C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9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426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Olimpia Orządała</dc:creator>
  <cp:keywords/>
  <dc:description/>
  <cp:lastModifiedBy>Olimpia Orządała</cp:lastModifiedBy>
  <cp:revision>1</cp:revision>
  <dcterms:created xsi:type="dcterms:W3CDTF">2023-06-19T11:32:00Z</dcterms:created>
  <dcterms:modified xsi:type="dcterms:W3CDTF">2023-06-19T11:32:00Z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c3959f97-f088-479b-9530-6c380b669955</vt:lpwstr>
  </property>
</Properties>
</file>