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7AF85" w14:textId="77777777" w:rsidR="0050644F" w:rsidRPr="002D330D" w:rsidRDefault="0050644F" w:rsidP="0050644F">
      <w:pPr>
        <w:rPr>
          <w:rFonts w:ascii="Verdana" w:hAnsi="Verdana" w:cs="Calibri"/>
        </w:rPr>
      </w:pPr>
      <w:r w:rsidRPr="000F4467">
        <w:rPr>
          <w:rFonts w:ascii="Verdana" w:hAnsi="Verdana"/>
        </w:rPr>
        <w:t>UNIWERSYTET ŚLĄSKI NAUKA I BADANIA. PROJEKTY BADAWCZE</w:t>
      </w:r>
      <w:r>
        <w:rPr>
          <w:rFonts w:ascii="Verdana" w:hAnsi="Verdana"/>
        </w:rPr>
        <w:t xml:space="preserve">: </w:t>
      </w:r>
      <w:r w:rsidRPr="000F4467">
        <w:rPr>
          <w:rFonts w:ascii="Verdana" w:hAnsi="Verdana" w:cs="Calibri"/>
        </w:rPr>
        <w:t>265 realizowanych obecnie projektów badawczych, w tym:</w:t>
      </w:r>
      <w:r>
        <w:rPr>
          <w:rFonts w:ascii="Verdana" w:hAnsi="Verdana"/>
        </w:rPr>
        <w:t xml:space="preserve"> </w:t>
      </w:r>
      <w:r w:rsidRPr="000F4467">
        <w:rPr>
          <w:rFonts w:ascii="Verdana" w:hAnsi="Verdana" w:cs="Calibri"/>
          <w:bCs/>
        </w:rPr>
        <w:t>222 projekty k</w:t>
      </w:r>
      <w:r w:rsidRPr="000F4467">
        <w:rPr>
          <w:rFonts w:ascii="Verdana" w:hAnsi="Verdana" w:cs="Calibri"/>
        </w:rPr>
        <w:t>rajowe</w:t>
      </w:r>
      <w:r>
        <w:rPr>
          <w:rFonts w:ascii="Verdana" w:hAnsi="Verdana"/>
        </w:rPr>
        <w:t xml:space="preserve">, </w:t>
      </w:r>
      <w:r w:rsidRPr="000F4467">
        <w:rPr>
          <w:rFonts w:ascii="Verdana" w:hAnsi="Verdana" w:cs="Calibri"/>
          <w:bCs/>
        </w:rPr>
        <w:t>34 projekty z</w:t>
      </w:r>
      <w:r w:rsidRPr="000F4467">
        <w:rPr>
          <w:rFonts w:ascii="Verdana" w:hAnsi="Verdana" w:cs="Calibri"/>
        </w:rPr>
        <w:t>agraniczne</w:t>
      </w:r>
      <w:r>
        <w:rPr>
          <w:rFonts w:ascii="Verdana" w:hAnsi="Verdana" w:cs="Calibri"/>
        </w:rPr>
        <w:t>, 9 projektów rozwojowych</w:t>
      </w:r>
      <w:r>
        <w:rPr>
          <w:rFonts w:ascii="Verdana" w:hAnsi="Verdana"/>
        </w:rPr>
        <w:t xml:space="preserve">, </w:t>
      </w:r>
      <w:r w:rsidRPr="000F4467">
        <w:rPr>
          <w:rFonts w:ascii="Verdana" w:hAnsi="Verdana" w:cs="Calibri"/>
          <w:bCs/>
        </w:rPr>
        <w:t>175070516,30 zł</w:t>
      </w:r>
      <w:r>
        <w:rPr>
          <w:rFonts w:ascii="Verdana" w:hAnsi="Verdana" w:cs="Calibri"/>
          <w:bCs/>
        </w:rPr>
        <w:t>otych</w:t>
      </w:r>
      <w:r w:rsidRPr="000F4467">
        <w:rPr>
          <w:rFonts w:ascii="Verdana" w:hAnsi="Verdana" w:cs="Calibri"/>
        </w:rPr>
        <w:t xml:space="preserve"> – wartość wszystkich realizowanych obecnie projektów</w:t>
      </w:r>
      <w:r>
        <w:rPr>
          <w:rFonts w:ascii="Verdana" w:hAnsi="Verdana"/>
        </w:rPr>
        <w:t xml:space="preserve">, </w:t>
      </w:r>
      <w:r w:rsidRPr="000F4467">
        <w:rPr>
          <w:rFonts w:ascii="Verdana" w:hAnsi="Verdana" w:cs="Calibri"/>
          <w:bCs/>
        </w:rPr>
        <w:t>43878992,94 zł</w:t>
      </w:r>
      <w:r>
        <w:rPr>
          <w:rFonts w:ascii="Verdana" w:hAnsi="Verdana" w:cs="Calibri"/>
          <w:bCs/>
        </w:rPr>
        <w:t>otych</w:t>
      </w:r>
      <w:r w:rsidRPr="000F4467">
        <w:rPr>
          <w:rFonts w:ascii="Verdana" w:hAnsi="Verdana" w:cs="Calibri"/>
        </w:rPr>
        <w:t xml:space="preserve"> – kwota dofinansowania uzyskana w 2022 </w:t>
      </w:r>
      <w:r>
        <w:rPr>
          <w:rFonts w:ascii="Verdana" w:hAnsi="Verdana" w:cs="Calibri"/>
        </w:rPr>
        <w:t xml:space="preserve">roku </w:t>
      </w:r>
      <w:r w:rsidRPr="000F4467">
        <w:rPr>
          <w:rFonts w:ascii="Verdana" w:hAnsi="Verdana" w:cs="Calibri"/>
        </w:rPr>
        <w:t>dla U</w:t>
      </w:r>
      <w:r>
        <w:rPr>
          <w:rFonts w:ascii="Verdana" w:hAnsi="Verdana" w:cs="Calibri"/>
        </w:rPr>
        <w:t xml:space="preserve">niwersytetu </w:t>
      </w:r>
      <w:r w:rsidRPr="000F4467">
        <w:rPr>
          <w:rFonts w:ascii="Verdana" w:hAnsi="Verdana" w:cs="Calibri"/>
        </w:rPr>
        <w:t>Ś</w:t>
      </w:r>
      <w:r>
        <w:rPr>
          <w:rFonts w:ascii="Verdana" w:hAnsi="Verdana" w:cs="Calibri"/>
        </w:rPr>
        <w:t>ląskiego</w:t>
      </w:r>
      <w:r>
        <w:rPr>
          <w:rFonts w:ascii="Verdana" w:hAnsi="Verdana"/>
        </w:rPr>
        <w:t xml:space="preserve">, </w:t>
      </w:r>
      <w:r w:rsidRPr="000F4467">
        <w:rPr>
          <w:rFonts w:ascii="Verdana" w:hAnsi="Verdana" w:cs="Calibri"/>
        </w:rPr>
        <w:t>68 projekt</w:t>
      </w:r>
      <w:r>
        <w:rPr>
          <w:rFonts w:ascii="Verdana" w:hAnsi="Verdana" w:cs="Calibri"/>
        </w:rPr>
        <w:t>ów</w:t>
      </w:r>
      <w:r w:rsidRPr="000F4467">
        <w:rPr>
          <w:rFonts w:ascii="Verdana" w:hAnsi="Verdana" w:cs="Calibri"/>
        </w:rPr>
        <w:t xml:space="preserve"> uzyskane w 2022 r</w:t>
      </w:r>
      <w:r>
        <w:rPr>
          <w:rFonts w:ascii="Verdana" w:hAnsi="Verdana" w:cs="Calibri"/>
        </w:rPr>
        <w:t xml:space="preserve">oku. </w:t>
      </w:r>
      <w:r w:rsidRPr="000F4467">
        <w:rPr>
          <w:rFonts w:ascii="Verdana" w:hAnsi="Verdana"/>
        </w:rPr>
        <w:t>PATENTY I INNE PRACA OCHRONNE</w:t>
      </w:r>
      <w:r>
        <w:rPr>
          <w:rFonts w:ascii="Verdana" w:hAnsi="Verdana"/>
        </w:rPr>
        <w:t>:</w:t>
      </w:r>
      <w:r>
        <w:rPr>
          <w:rFonts w:ascii="Verdana" w:hAnsi="Verdana" w:cs="Calibri"/>
        </w:rPr>
        <w:t xml:space="preserve"> </w:t>
      </w:r>
      <w:r w:rsidRPr="000F4467">
        <w:rPr>
          <w:rFonts w:ascii="Verdana" w:eastAsia="Times New Roman" w:hAnsi="Verdana" w:cs="Calibri"/>
        </w:rPr>
        <w:t>ponad 660 zgłoszonych do ochrony przedmiotów własności przemysłowej</w:t>
      </w:r>
      <w:r>
        <w:rPr>
          <w:rFonts w:ascii="Verdana" w:hAnsi="Verdana" w:cs="Calibri"/>
        </w:rPr>
        <w:t xml:space="preserve">, </w:t>
      </w:r>
      <w:r w:rsidRPr="000F4467">
        <w:rPr>
          <w:rFonts w:ascii="Verdana" w:hAnsi="Verdana" w:cs="Calibri"/>
        </w:rPr>
        <w:t>w tym ponad 40 zgłoszonych za granicą</w:t>
      </w:r>
      <w:r>
        <w:rPr>
          <w:rFonts w:ascii="Verdana" w:hAnsi="Verdana" w:cs="Calibri"/>
        </w:rPr>
        <w:t xml:space="preserve">, </w:t>
      </w:r>
      <w:r w:rsidRPr="000F4467">
        <w:rPr>
          <w:rFonts w:ascii="Verdana" w:eastAsia="Times New Roman" w:hAnsi="Verdana" w:cs="Calibri"/>
        </w:rPr>
        <w:t>41 praw własności przemysłowej udzielonych w 2022 r</w:t>
      </w:r>
      <w:r>
        <w:rPr>
          <w:rFonts w:ascii="Verdana" w:eastAsia="Times New Roman" w:hAnsi="Verdana" w:cs="Calibri"/>
        </w:rPr>
        <w:t>oku.</w:t>
      </w:r>
      <w:r>
        <w:rPr>
          <w:rFonts w:ascii="Verdana" w:hAnsi="Verdana" w:cs="Calibri"/>
        </w:rPr>
        <w:t xml:space="preserve"> </w:t>
      </w:r>
      <w:r w:rsidRPr="000F4467">
        <w:rPr>
          <w:rFonts w:ascii="Verdana" w:hAnsi="Verdana"/>
        </w:rPr>
        <w:t>INFRASTRUKTURA BADAWCZA, DYDAKTYCZNA I ARTYSTYCZNA</w:t>
      </w:r>
      <w:r>
        <w:rPr>
          <w:rFonts w:ascii="Verdana" w:hAnsi="Verdana"/>
        </w:rPr>
        <w:t xml:space="preserve">: </w:t>
      </w:r>
      <w:r w:rsidRPr="0072565F">
        <w:rPr>
          <w:rFonts w:ascii="Verdana" w:hAnsi="Verdana"/>
        </w:rPr>
        <w:t>19 Centrów Badawczych</w:t>
      </w:r>
      <w:r>
        <w:rPr>
          <w:rFonts w:ascii="Verdana" w:hAnsi="Verdana"/>
        </w:rPr>
        <w:t xml:space="preserve">, </w:t>
      </w:r>
      <w:r w:rsidRPr="0072565F">
        <w:rPr>
          <w:rFonts w:ascii="Verdana" w:hAnsi="Verdana"/>
        </w:rPr>
        <w:t>ponad 220 laboratoriów i pracowni badawczo-dydaktyczno-artystycznych</w:t>
      </w:r>
      <w:r>
        <w:rPr>
          <w:rFonts w:ascii="Verdana" w:hAnsi="Verdana"/>
        </w:rPr>
        <w:t xml:space="preserve">, </w:t>
      </w:r>
      <w:r w:rsidRPr="0072565F">
        <w:rPr>
          <w:rFonts w:ascii="Verdana" w:hAnsi="Verdana"/>
        </w:rPr>
        <w:t>prawie 6500 urządzeń do prowadzenia badań, prac badawczo-rozwojowych i działań artystycznych</w:t>
      </w:r>
    </w:p>
    <w:p w14:paraId="50470549" w14:textId="77777777" w:rsidR="00172087" w:rsidRDefault="00172087">
      <w:bookmarkStart w:id="0" w:name="_GoBack"/>
      <w:bookmarkEnd w:id="0"/>
    </w:p>
    <w:sectPr w:rsidR="0017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BD5"/>
    <w:rsid w:val="00172087"/>
    <w:rsid w:val="0050644F"/>
    <w:rsid w:val="007D403D"/>
    <w:rsid w:val="00A1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1D07E-D8A3-4A50-A04B-62E852C28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6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Bała</dc:creator>
  <cp:keywords/>
  <dc:description/>
  <cp:lastModifiedBy>Adam Bała</cp:lastModifiedBy>
  <cp:revision>2</cp:revision>
  <dcterms:created xsi:type="dcterms:W3CDTF">2023-02-17T10:09:00Z</dcterms:created>
  <dcterms:modified xsi:type="dcterms:W3CDTF">2023-02-17T10:09:00Z</dcterms:modified>
</cp:coreProperties>
</file>