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8B" w:rsidRDefault="00274F8B" w:rsidP="009E3D6D">
      <w:pPr>
        <w:spacing w:line="240" w:lineRule="auto"/>
        <w:jc w:val="center"/>
        <w:rPr>
          <w:rFonts w:ascii="Cambria" w:hAnsi="Cambria" w:cstheme="majorHAnsi"/>
          <w:b/>
          <w:color w:val="1F3864" w:themeColor="accent1" w:themeShade="80"/>
          <w:sz w:val="24"/>
        </w:rPr>
      </w:pPr>
    </w:p>
    <w:p w:rsidR="00274F8B" w:rsidRDefault="00274F8B" w:rsidP="009E3D6D">
      <w:pPr>
        <w:spacing w:line="240" w:lineRule="auto"/>
        <w:jc w:val="center"/>
        <w:rPr>
          <w:rFonts w:ascii="Cambria" w:hAnsi="Cambria" w:cstheme="majorHAnsi"/>
          <w:b/>
          <w:color w:val="1F3864" w:themeColor="accent1" w:themeShade="80"/>
          <w:sz w:val="24"/>
        </w:rPr>
      </w:pPr>
    </w:p>
    <w:p w:rsidR="00274F8B" w:rsidRDefault="00274F8B" w:rsidP="009E3D6D">
      <w:pPr>
        <w:spacing w:line="240" w:lineRule="auto"/>
        <w:jc w:val="center"/>
        <w:rPr>
          <w:rFonts w:ascii="Cambria" w:hAnsi="Cambria" w:cstheme="majorHAnsi"/>
          <w:b/>
          <w:color w:val="1F3864" w:themeColor="accent1" w:themeShade="80"/>
          <w:sz w:val="24"/>
        </w:rPr>
      </w:pPr>
    </w:p>
    <w:p w:rsidR="00274F8B" w:rsidRDefault="00274F8B" w:rsidP="009E3D6D">
      <w:pPr>
        <w:spacing w:line="240" w:lineRule="auto"/>
        <w:jc w:val="center"/>
        <w:rPr>
          <w:rFonts w:ascii="Cambria" w:hAnsi="Cambria" w:cstheme="majorHAnsi"/>
          <w:b/>
          <w:color w:val="1F3864" w:themeColor="accent1" w:themeShade="80"/>
          <w:sz w:val="24"/>
        </w:rPr>
      </w:pPr>
    </w:p>
    <w:p w:rsidR="009E3D6D" w:rsidRDefault="009E3D6D" w:rsidP="009E3D6D">
      <w:pPr>
        <w:spacing w:line="240" w:lineRule="auto"/>
        <w:jc w:val="center"/>
        <w:rPr>
          <w:rFonts w:ascii="Cambria" w:hAnsi="Cambria" w:cstheme="majorHAnsi"/>
          <w:b/>
          <w:color w:val="1F3864" w:themeColor="accent1" w:themeShade="80"/>
          <w:sz w:val="24"/>
        </w:rPr>
      </w:pPr>
      <w:r w:rsidRPr="009E3D6D">
        <w:rPr>
          <w:rFonts w:ascii="Cambria" w:hAnsi="Cambria" w:cstheme="majorHAnsi"/>
          <w:b/>
          <w:color w:val="1F3864" w:themeColor="accent1" w:themeShade="80"/>
          <w:sz w:val="24"/>
        </w:rPr>
        <w:t xml:space="preserve">Konferencja podsumowujące realizację projektu </w:t>
      </w:r>
    </w:p>
    <w:p w:rsidR="00274F8B" w:rsidRDefault="00274F8B" w:rsidP="009E3D6D">
      <w:pPr>
        <w:spacing w:line="240" w:lineRule="auto"/>
        <w:jc w:val="center"/>
        <w:rPr>
          <w:rFonts w:ascii="Cambria" w:hAnsi="Cambria" w:cstheme="majorHAnsi"/>
          <w:b/>
          <w:color w:val="1F3864" w:themeColor="accent1" w:themeShade="80"/>
          <w:sz w:val="24"/>
        </w:rPr>
      </w:pPr>
      <w:bookmarkStart w:id="0" w:name="_GoBack"/>
      <w:bookmarkEnd w:id="0"/>
    </w:p>
    <w:p w:rsidR="009E3D6D" w:rsidRPr="009E3D6D" w:rsidRDefault="009E3D6D" w:rsidP="009E3D6D">
      <w:pPr>
        <w:spacing w:line="240" w:lineRule="auto"/>
        <w:jc w:val="center"/>
        <w:rPr>
          <w:rFonts w:ascii="Cambria" w:hAnsi="Cambria" w:cstheme="majorHAnsi"/>
          <w:color w:val="1F3864" w:themeColor="accent1" w:themeShade="80"/>
          <w:sz w:val="24"/>
        </w:rPr>
      </w:pPr>
      <w:r w:rsidRPr="009E3D6D">
        <w:rPr>
          <w:rFonts w:ascii="Cambria" w:hAnsi="Cambria" w:cstheme="majorHAnsi"/>
          <w:b/>
          <w:color w:val="1F3864" w:themeColor="accent1" w:themeShade="80"/>
          <w:sz w:val="24"/>
        </w:rPr>
        <w:t>„</w:t>
      </w:r>
      <w:r w:rsidRPr="009E3D6D">
        <w:rPr>
          <w:rFonts w:ascii="Cambria" w:hAnsi="Cambria" w:cstheme="majorHAnsi"/>
          <w:color w:val="1F3864" w:themeColor="accent1" w:themeShade="80"/>
          <w:sz w:val="24"/>
        </w:rPr>
        <w:t xml:space="preserve">Interdyscyplinarne Centrum Rozwoju Kadr  – </w:t>
      </w:r>
      <w:proofErr w:type="spellStart"/>
      <w:r w:rsidRPr="009E3D6D">
        <w:rPr>
          <w:rFonts w:ascii="Cambria" w:hAnsi="Cambria" w:cstheme="majorHAnsi"/>
          <w:i/>
          <w:color w:val="1F3864" w:themeColor="accent1" w:themeShade="80"/>
          <w:sz w:val="24"/>
        </w:rPr>
        <w:t>think</w:t>
      </w:r>
      <w:proofErr w:type="spellEnd"/>
      <w:r w:rsidRPr="009E3D6D">
        <w:rPr>
          <w:rFonts w:ascii="Cambria" w:hAnsi="Cambria" w:cstheme="majorHAnsi"/>
          <w:i/>
          <w:color w:val="1F3864" w:themeColor="accent1" w:themeShade="80"/>
          <w:sz w:val="24"/>
        </w:rPr>
        <w:t xml:space="preserve"> tank</w:t>
      </w:r>
      <w:r w:rsidRPr="009E3D6D">
        <w:rPr>
          <w:rFonts w:ascii="Cambria" w:hAnsi="Cambria" w:cstheme="majorHAnsi"/>
          <w:color w:val="1F3864" w:themeColor="accent1" w:themeShade="80"/>
          <w:sz w:val="24"/>
        </w:rPr>
        <w:t xml:space="preserve"> ds. rozwoju kluczowych kompetencji kadr przyszłości dla polskiej nauki”</w:t>
      </w:r>
    </w:p>
    <w:p w:rsidR="009E3D6D" w:rsidRPr="009E3D6D" w:rsidRDefault="009E3D6D" w:rsidP="009E3D6D">
      <w:pPr>
        <w:spacing w:line="240" w:lineRule="auto"/>
        <w:jc w:val="center"/>
        <w:rPr>
          <w:rFonts w:ascii="Cambria" w:hAnsi="Cambria" w:cstheme="majorHAnsi"/>
          <w:b/>
          <w:color w:val="1F3864" w:themeColor="accent1" w:themeShade="80"/>
          <w:sz w:val="24"/>
        </w:rPr>
      </w:pPr>
      <w:r w:rsidRPr="009E3D6D">
        <w:rPr>
          <w:rFonts w:ascii="Cambria" w:hAnsi="Cambria" w:cstheme="majorHAnsi"/>
          <w:b/>
          <w:color w:val="1F3864" w:themeColor="accent1" w:themeShade="80"/>
          <w:sz w:val="24"/>
        </w:rPr>
        <w:t>24 – 25 październik 2022</w:t>
      </w:r>
    </w:p>
    <w:p w:rsidR="009E3D6D" w:rsidRDefault="009E3D6D" w:rsidP="009E3D6D">
      <w:pPr>
        <w:jc w:val="center"/>
        <w:rPr>
          <w:rFonts w:asciiTheme="majorHAnsi" w:hAnsiTheme="majorHAnsi" w:cstheme="majorHAnsi"/>
          <w:b/>
          <w:sz w:val="24"/>
        </w:rPr>
      </w:pPr>
    </w:p>
    <w:p w:rsidR="00274F8B" w:rsidRPr="00274F8B" w:rsidRDefault="00274F8B" w:rsidP="00274F8B">
      <w:pPr>
        <w:jc w:val="left"/>
        <w:rPr>
          <w:rFonts w:asciiTheme="majorHAnsi" w:hAnsiTheme="majorHAnsi" w:cstheme="majorHAnsi"/>
          <w:b/>
          <w:color w:val="1F3864" w:themeColor="accent1" w:themeShade="80"/>
          <w:sz w:val="24"/>
        </w:rPr>
      </w:pPr>
      <w:r w:rsidRPr="00274F8B">
        <w:rPr>
          <w:rFonts w:asciiTheme="majorHAnsi" w:hAnsiTheme="majorHAnsi" w:cstheme="majorHAnsi"/>
          <w:b/>
          <w:color w:val="1F3864" w:themeColor="accent1" w:themeShade="80"/>
          <w:sz w:val="24"/>
        </w:rPr>
        <w:t>1 dzień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4394"/>
        <w:gridCol w:w="3260"/>
      </w:tblGrid>
      <w:tr w:rsidR="009E3D6D" w:rsidRPr="00A252ED" w:rsidTr="002A17F0">
        <w:tc>
          <w:tcPr>
            <w:tcW w:w="9209" w:type="dxa"/>
            <w:gridSpan w:val="3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Poniedziałek - 24 październik 2022</w:t>
            </w:r>
          </w:p>
        </w:tc>
      </w:tr>
      <w:tr w:rsidR="009E3D6D" w:rsidRPr="00343257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13.30 – 13.45</w:t>
            </w:r>
          </w:p>
        </w:tc>
        <w:tc>
          <w:tcPr>
            <w:tcW w:w="4394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Rozpoczęcie konferencji – powitanie gości</w:t>
            </w:r>
          </w:p>
        </w:tc>
        <w:tc>
          <w:tcPr>
            <w:tcW w:w="3260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prof. dr hab. Barbara Kożusznik</w:t>
            </w:r>
          </w:p>
        </w:tc>
      </w:tr>
      <w:tr w:rsidR="009E3D6D" w:rsidRPr="00343257" w:rsidTr="002A17F0">
        <w:trPr>
          <w:trHeight w:val="2166"/>
        </w:trPr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</w:p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</w:p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4"/>
                <w:szCs w:val="24"/>
                <w:lang w:val="en-US" w:eastAsia="pl-PL"/>
              </w:rPr>
              <w:t>13.45 – 14.30</w:t>
            </w:r>
          </w:p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</w:p>
        </w:tc>
        <w:tc>
          <w:tcPr>
            <w:tcW w:w="7654" w:type="dxa"/>
            <w:gridSpan w:val="2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Uroczyste otwarcie konferencji.  </w:t>
            </w:r>
          </w:p>
          <w:p w:rsidR="009E3D6D" w:rsidRPr="009E3D6D" w:rsidRDefault="009E3D6D" w:rsidP="009E3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prof. dr hab. Ryszard Koziołek - JM Rektor Uniwersytetu Śląskiego</w:t>
            </w:r>
          </w:p>
          <w:p w:rsidR="009E3D6D" w:rsidRPr="009E3D6D" w:rsidRDefault="009E3D6D" w:rsidP="009E3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dr Agnieszka </w:t>
            </w:r>
            <w:proofErr w:type="spellStart"/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Skołucka</w:t>
            </w:r>
            <w:proofErr w:type="spellEnd"/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 - Kanclerz Uniwersytetu Śląskiego </w:t>
            </w:r>
          </w:p>
          <w:p w:rsidR="009E3D6D" w:rsidRPr="009E3D6D" w:rsidRDefault="009E3D6D" w:rsidP="009E3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>dr Anna Budzanowska</w:t>
            </w: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 - champion Europejskiego Miasta Nauki 2024 (EMN), wiceminister w Ministerstwie Nauki i Szkolnictwa Wyższego w latach 2019-2021 oraz członkini </w:t>
            </w:r>
            <w:proofErr w:type="spellStart"/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  <w:shd w:val="clear" w:color="auto" w:fill="FFFFFF"/>
              </w:rPr>
              <w:t>think</w:t>
            </w:r>
            <w:proofErr w:type="spellEnd"/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  <w:shd w:val="clear" w:color="auto" w:fill="FFFFFF"/>
              </w:rPr>
              <w:t xml:space="preserve"> tanku Narodowego Centrum Badań i Rozwoju, obecnie adiunkt na Wydziale Nauk Społecznych UŚ</w:t>
            </w:r>
          </w:p>
        </w:tc>
      </w:tr>
      <w:tr w:rsidR="009E3D6D" w:rsidRPr="00343257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14.30-15.00</w:t>
            </w:r>
          </w:p>
        </w:tc>
        <w:tc>
          <w:tcPr>
            <w:tcW w:w="4394" w:type="dxa"/>
          </w:tcPr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Prezentacja podsumowująca realizację projektu – „Interdyscyplinarne Centrum Rozwoju Kadr  – </w:t>
            </w:r>
            <w:proofErr w:type="spellStart"/>
            <w:r w:rsidRPr="009E3D6D">
              <w:rPr>
                <w:rFonts w:asciiTheme="majorHAnsi" w:hAnsiTheme="majorHAnsi" w:cstheme="majorHAnsi"/>
                <w:b/>
                <w:i/>
                <w:color w:val="1F3864" w:themeColor="accent1" w:themeShade="80"/>
                <w:sz w:val="24"/>
              </w:rPr>
              <w:t>think</w:t>
            </w:r>
            <w:proofErr w:type="spellEnd"/>
            <w:r w:rsidRPr="009E3D6D">
              <w:rPr>
                <w:rFonts w:asciiTheme="majorHAnsi" w:hAnsiTheme="majorHAnsi" w:cstheme="majorHAnsi"/>
                <w:b/>
                <w:i/>
                <w:color w:val="1F3864" w:themeColor="accent1" w:themeShade="80"/>
                <w:sz w:val="24"/>
              </w:rPr>
              <w:t xml:space="preserve"> tank</w:t>
            </w: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 ds. rozwoju kluczowych kompetencji kadr przyszłości dla polskiej nauki”</w:t>
            </w:r>
          </w:p>
        </w:tc>
        <w:tc>
          <w:tcPr>
            <w:tcW w:w="3260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Katarzyna Więcek-Jakubek – kierownik Działu HR</w:t>
            </w:r>
          </w:p>
        </w:tc>
      </w:tr>
      <w:tr w:rsidR="009E3D6D" w:rsidRPr="00343257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15.00 – 15.20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Przerwa kawowa</w:t>
            </w:r>
          </w:p>
        </w:tc>
      </w:tr>
      <w:tr w:rsidR="009E3D6D" w:rsidRPr="00343257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15.20 – 17.00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Część warsztatowa konferencji: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 - prezentacja metodologii badań – Grzegorz Filipowicz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 - zapoznanie z narzędziem badawczym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 - dyskusja na forum uczestników</w:t>
            </w:r>
          </w:p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</w:p>
        </w:tc>
      </w:tr>
      <w:tr w:rsidR="009E3D6D" w:rsidRPr="00343257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17.00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Zakończenie pierwszego dnia konferencji</w:t>
            </w:r>
          </w:p>
        </w:tc>
      </w:tr>
    </w:tbl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Default="009E3D6D" w:rsidP="009E3D6D">
      <w:pPr>
        <w:rPr>
          <w:rFonts w:asciiTheme="majorHAnsi" w:hAnsiTheme="majorHAnsi" w:cstheme="majorHAnsi"/>
          <w:b/>
          <w:sz w:val="24"/>
        </w:rPr>
      </w:pPr>
    </w:p>
    <w:p w:rsidR="009E3D6D" w:rsidRPr="00274F8B" w:rsidRDefault="00274F8B" w:rsidP="009E3D6D">
      <w:pPr>
        <w:rPr>
          <w:rFonts w:asciiTheme="majorHAnsi" w:hAnsiTheme="majorHAnsi" w:cstheme="majorHAnsi"/>
          <w:b/>
          <w:color w:val="1F3864" w:themeColor="accent1" w:themeShade="80"/>
          <w:sz w:val="24"/>
        </w:rPr>
      </w:pPr>
      <w:r w:rsidRPr="00274F8B">
        <w:rPr>
          <w:rFonts w:asciiTheme="majorHAnsi" w:hAnsiTheme="majorHAnsi" w:cstheme="majorHAnsi"/>
          <w:b/>
          <w:color w:val="1F3864" w:themeColor="accent1" w:themeShade="80"/>
          <w:sz w:val="24"/>
        </w:rPr>
        <w:t>2 dzień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4394"/>
        <w:gridCol w:w="3260"/>
      </w:tblGrid>
      <w:tr w:rsidR="009E3D6D" w:rsidRPr="009E3D6D" w:rsidTr="002A17F0">
        <w:tc>
          <w:tcPr>
            <w:tcW w:w="9209" w:type="dxa"/>
            <w:gridSpan w:val="3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Wtorek - 25 październik 2022</w:t>
            </w:r>
          </w:p>
        </w:tc>
      </w:tr>
      <w:tr w:rsidR="009E3D6D" w:rsidRPr="009E3D6D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</w:p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9.00 – 9.20</w:t>
            </w:r>
          </w:p>
        </w:tc>
        <w:tc>
          <w:tcPr>
            <w:tcW w:w="4394" w:type="dxa"/>
          </w:tcPr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Rozpoczęcie drugiego dnia konferencji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Wystąpienie wprowadzające – Czy jesteśmy gotowi do zarządzania kompetencjami na uczelniach?</w:t>
            </w:r>
          </w:p>
        </w:tc>
        <w:tc>
          <w:tcPr>
            <w:tcW w:w="3260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prof. dr hab. Barbara Kożusznik</w:t>
            </w:r>
          </w:p>
        </w:tc>
      </w:tr>
      <w:tr w:rsidR="009E3D6D" w:rsidRPr="009E3D6D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9.20 – 10.20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Debata w zespołach: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- Co podejście kompetencyjne wnosi do praktyki zarządzania uczelniami?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- Szanse i zagrożenia związane z wdrożeniem podejścia kompetencyjnego w zarządzaniu kadrami uczelni.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- Jak zintegrować podejście kompetencyjne w zarządzaniu kadrami ze strategiczną działalnością uczelni ukierunkowaną na wzmocnienie potencjału badawczego jednostek?  </w:t>
            </w:r>
          </w:p>
        </w:tc>
      </w:tr>
      <w:tr w:rsidR="009E3D6D" w:rsidRPr="009E3D6D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10.20 – 10.45</w:t>
            </w:r>
          </w:p>
        </w:tc>
        <w:tc>
          <w:tcPr>
            <w:tcW w:w="4394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Podsumowanie debaty</w:t>
            </w:r>
          </w:p>
        </w:tc>
        <w:tc>
          <w:tcPr>
            <w:tcW w:w="3260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prof. dr hab. Barbara Kożusznik</w:t>
            </w:r>
          </w:p>
        </w:tc>
      </w:tr>
      <w:tr w:rsidR="009E3D6D" w:rsidRPr="009E3D6D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10.45 – 11.00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Przerwa kawowa</w:t>
            </w:r>
          </w:p>
        </w:tc>
      </w:tr>
      <w:tr w:rsidR="009E3D6D" w:rsidRPr="009E3D6D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11.00 – 11.30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Wystąpienia gościa:</w:t>
            </w:r>
          </w:p>
          <w:p w:rsidR="009E3D6D" w:rsidRPr="009E3D6D" w:rsidRDefault="009E3D6D" w:rsidP="009E3D6D">
            <w:pPr>
              <w:spacing w:line="240" w:lineRule="auto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 xml:space="preserve">- </w:t>
            </w:r>
            <w:bookmarkStart w:id="1" w:name="_Hlk115343508"/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dr hab. Małgorzata Myśliwiec prof. UŚ - Zarządzanie kompetencjami kadry w kontekście wzmacniania potencjału międzynarodowego uczelni</w:t>
            </w:r>
            <w:bookmarkEnd w:id="1"/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.</w:t>
            </w:r>
          </w:p>
        </w:tc>
      </w:tr>
      <w:tr w:rsidR="009E3D6D" w:rsidRPr="009E3D6D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11.30 – 11.40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Zakończenie konferencji</w:t>
            </w:r>
          </w:p>
        </w:tc>
      </w:tr>
      <w:tr w:rsidR="009E3D6D" w:rsidRPr="009E3D6D" w:rsidTr="002A17F0">
        <w:tc>
          <w:tcPr>
            <w:tcW w:w="1555" w:type="dxa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11.45 – 12.30</w:t>
            </w:r>
          </w:p>
        </w:tc>
        <w:tc>
          <w:tcPr>
            <w:tcW w:w="7654" w:type="dxa"/>
            <w:gridSpan w:val="2"/>
          </w:tcPr>
          <w:p w:rsidR="009E3D6D" w:rsidRPr="009E3D6D" w:rsidRDefault="009E3D6D" w:rsidP="002A17F0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</w:pPr>
            <w:r w:rsidRPr="009E3D6D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</w:rPr>
              <w:t>Lunch</w:t>
            </w:r>
          </w:p>
        </w:tc>
      </w:tr>
    </w:tbl>
    <w:p w:rsidR="009F1E8C" w:rsidRPr="006054E2" w:rsidRDefault="009F1E8C" w:rsidP="009F1E8C">
      <w:pPr>
        <w:rPr>
          <w:rFonts w:ascii="PT Sans" w:hAnsi="PT Sans"/>
          <w:b/>
          <w:sz w:val="36"/>
          <w:szCs w:val="36"/>
        </w:rPr>
      </w:pPr>
    </w:p>
    <w:p w:rsidR="009F1E8C" w:rsidRDefault="009F1E8C" w:rsidP="009F1E8C">
      <w:pPr>
        <w:spacing w:line="240" w:lineRule="auto"/>
        <w:jc w:val="center"/>
        <w:rPr>
          <w:rFonts w:ascii="PT Sans" w:hAnsi="PT Sans"/>
          <w:color w:val="002E5A"/>
          <w:sz w:val="28"/>
          <w:szCs w:val="28"/>
          <w:shd w:val="clear" w:color="auto" w:fill="FFFFFF"/>
        </w:rPr>
      </w:pPr>
    </w:p>
    <w:p w:rsidR="009F1E8C" w:rsidRPr="00FD7C26" w:rsidRDefault="009F1E8C" w:rsidP="009F1E8C">
      <w:pPr>
        <w:spacing w:line="240" w:lineRule="auto"/>
        <w:jc w:val="left"/>
        <w:rPr>
          <w:rFonts w:ascii="PT Sans" w:hAnsi="PT Sans"/>
          <w:b/>
          <w:color w:val="002E5A"/>
          <w:sz w:val="18"/>
          <w:szCs w:val="18"/>
          <w:shd w:val="clear" w:color="auto" w:fill="FFFFFF"/>
        </w:rPr>
      </w:pPr>
      <w:r w:rsidRPr="00FD7C26">
        <w:rPr>
          <w:rFonts w:ascii="PT Sans" w:hAnsi="PT Sans"/>
          <w:b/>
          <w:color w:val="002E5A"/>
          <w:sz w:val="18"/>
          <w:szCs w:val="18"/>
          <w:shd w:val="clear" w:color="auto" w:fill="FFFFFF"/>
        </w:rPr>
        <w:t>prof. dr hab. Barbara Kożusznik</w:t>
      </w:r>
      <w:r>
        <w:rPr>
          <w:rFonts w:ascii="PT Sans" w:hAnsi="PT Sans"/>
          <w:b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b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b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b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b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b/>
          <w:color w:val="002E5A"/>
          <w:sz w:val="18"/>
          <w:szCs w:val="18"/>
          <w:shd w:val="clear" w:color="auto" w:fill="FFFFFF"/>
        </w:rPr>
        <w:tab/>
        <w:t>Anna Olender-Staśkiewicz</w:t>
      </w:r>
    </w:p>
    <w:p w:rsidR="009F1E8C" w:rsidRPr="00FD7C26" w:rsidRDefault="009F1E8C" w:rsidP="009F1E8C">
      <w:pPr>
        <w:spacing w:line="240" w:lineRule="auto"/>
        <w:jc w:val="left"/>
        <w:rPr>
          <w:rFonts w:ascii="PT Sans" w:hAnsi="PT Sans"/>
          <w:color w:val="002E5A"/>
          <w:sz w:val="18"/>
          <w:szCs w:val="18"/>
          <w:shd w:val="clear" w:color="auto" w:fill="FFFFFF"/>
        </w:rPr>
      </w:pPr>
      <w:r w:rsidRPr="00FD7C26">
        <w:rPr>
          <w:rFonts w:ascii="PT Sans" w:hAnsi="PT Sans"/>
          <w:color w:val="002E5A"/>
          <w:sz w:val="18"/>
          <w:szCs w:val="18"/>
          <w:shd w:val="clear" w:color="auto" w:fill="FFFFFF"/>
        </w:rPr>
        <w:t>dyrektor ICRK</w:t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ab/>
        <w:t>koordynator projektu</w:t>
      </w:r>
    </w:p>
    <w:p w:rsidR="009F1E8C" w:rsidRPr="00FD7C26" w:rsidRDefault="009F1E8C" w:rsidP="009F1E8C">
      <w:pPr>
        <w:spacing w:line="240" w:lineRule="auto"/>
        <w:jc w:val="left"/>
        <w:rPr>
          <w:rFonts w:ascii="PT Sans" w:hAnsi="PT Sans"/>
          <w:color w:val="002E5A"/>
          <w:sz w:val="18"/>
          <w:szCs w:val="18"/>
          <w:shd w:val="clear" w:color="auto" w:fill="FFFFFF"/>
        </w:rPr>
      </w:pPr>
      <w:r w:rsidRPr="00FD7C26">
        <w:rPr>
          <w:rFonts w:ascii="PT Sans" w:hAnsi="PT Sans"/>
          <w:color w:val="002E5A"/>
          <w:sz w:val="18"/>
          <w:szCs w:val="18"/>
          <w:shd w:val="clear" w:color="auto" w:fill="FFFFFF"/>
        </w:rPr>
        <w:t>kierownik projektu</w:t>
      </w:r>
    </w:p>
    <w:p w:rsidR="009F1E8C" w:rsidRDefault="009F1E8C" w:rsidP="009F1E8C">
      <w:pPr>
        <w:spacing w:line="240" w:lineRule="auto"/>
        <w:ind w:right="283"/>
        <w:jc w:val="left"/>
        <w:rPr>
          <w:rFonts w:ascii="PT Sans" w:hAnsi="PT Sans"/>
          <w:color w:val="002E5A"/>
          <w:shd w:val="clear" w:color="auto" w:fill="FFFFFF"/>
        </w:rPr>
      </w:pPr>
    </w:p>
    <w:p w:rsidR="009F1E8C" w:rsidRDefault="009F1E8C" w:rsidP="009F1E8C">
      <w:pPr>
        <w:spacing w:line="240" w:lineRule="auto"/>
        <w:jc w:val="left"/>
        <w:rPr>
          <w:rFonts w:ascii="PT Sans" w:hAnsi="PT Sans"/>
          <w:color w:val="002E5A"/>
          <w:shd w:val="clear" w:color="auto" w:fill="FFFFFF"/>
        </w:rPr>
      </w:pPr>
    </w:p>
    <w:p w:rsidR="009F1E8C" w:rsidRDefault="009F1E8C" w:rsidP="009F1E8C">
      <w:pPr>
        <w:tabs>
          <w:tab w:val="left" w:pos="0"/>
        </w:tabs>
        <w:spacing w:line="240" w:lineRule="auto"/>
        <w:jc w:val="left"/>
        <w:rPr>
          <w:rFonts w:ascii="PT Sans" w:hAnsi="PT Sans"/>
          <w:color w:val="002E5A"/>
          <w:sz w:val="18"/>
          <w:szCs w:val="18"/>
          <w:shd w:val="clear" w:color="auto" w:fill="FFFFFF"/>
        </w:rPr>
      </w:pPr>
    </w:p>
    <w:p w:rsidR="00274F8B" w:rsidRDefault="00274F8B" w:rsidP="009F1E8C">
      <w:pPr>
        <w:tabs>
          <w:tab w:val="left" w:pos="0"/>
        </w:tabs>
        <w:spacing w:line="240" w:lineRule="auto"/>
        <w:jc w:val="left"/>
        <w:rPr>
          <w:rFonts w:ascii="PT Sans" w:hAnsi="PT Sans"/>
          <w:color w:val="002E5A"/>
          <w:sz w:val="18"/>
          <w:szCs w:val="18"/>
          <w:shd w:val="clear" w:color="auto" w:fill="FFFFFF"/>
        </w:rPr>
      </w:pPr>
    </w:p>
    <w:p w:rsidR="00274F8B" w:rsidRDefault="00274F8B" w:rsidP="009F1E8C">
      <w:pPr>
        <w:tabs>
          <w:tab w:val="left" w:pos="0"/>
        </w:tabs>
        <w:spacing w:line="240" w:lineRule="auto"/>
        <w:jc w:val="left"/>
        <w:rPr>
          <w:rFonts w:ascii="PT Sans" w:hAnsi="PT Sans"/>
          <w:color w:val="002E5A"/>
          <w:sz w:val="18"/>
          <w:szCs w:val="18"/>
          <w:shd w:val="clear" w:color="auto" w:fill="FFFFFF"/>
        </w:rPr>
      </w:pPr>
    </w:p>
    <w:p w:rsidR="00274F8B" w:rsidRDefault="00274F8B" w:rsidP="009F1E8C">
      <w:pPr>
        <w:tabs>
          <w:tab w:val="left" w:pos="0"/>
        </w:tabs>
        <w:spacing w:line="240" w:lineRule="auto"/>
        <w:jc w:val="left"/>
        <w:rPr>
          <w:rFonts w:ascii="PT Sans" w:hAnsi="PT Sans"/>
          <w:color w:val="002E5A"/>
          <w:sz w:val="18"/>
          <w:szCs w:val="18"/>
          <w:shd w:val="clear" w:color="auto" w:fill="FFFFFF"/>
        </w:rPr>
      </w:pPr>
    </w:p>
    <w:p w:rsidR="009F1E8C" w:rsidRPr="001B2AB0" w:rsidRDefault="009F1E8C" w:rsidP="009F1E8C">
      <w:pPr>
        <w:tabs>
          <w:tab w:val="left" w:pos="0"/>
        </w:tabs>
        <w:spacing w:line="240" w:lineRule="auto"/>
        <w:jc w:val="left"/>
        <w:rPr>
          <w:rFonts w:ascii="PT Sans" w:hAnsi="PT Sans"/>
          <w:color w:val="002E5A"/>
          <w:sz w:val="18"/>
          <w:szCs w:val="18"/>
          <w:shd w:val="clear" w:color="auto" w:fill="FFFFFF"/>
        </w:rPr>
      </w:pPr>
      <w:r w:rsidRPr="001B2AB0">
        <w:rPr>
          <w:rFonts w:ascii="PT Sans" w:hAnsi="PT Sans"/>
          <w:noProof/>
          <w:color w:val="002E5A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36874BFA" wp14:editId="7F7A86F7">
            <wp:simplePos x="0" y="0"/>
            <wp:positionH relativeFrom="column">
              <wp:posOffset>33020</wp:posOffset>
            </wp:positionH>
            <wp:positionV relativeFrom="paragraph">
              <wp:posOffset>26035</wp:posOffset>
            </wp:positionV>
            <wp:extent cx="820420" cy="487680"/>
            <wp:effectExtent l="19050" t="0" r="0" b="0"/>
            <wp:wrapTight wrapText="bothSides">
              <wp:wrapPolygon edited="0">
                <wp:start x="-502" y="0"/>
                <wp:lineTo x="-502" y="21094"/>
                <wp:lineTo x="21567" y="21094"/>
                <wp:lineTo x="21567" y="0"/>
                <wp:lineTo x="-502" y="0"/>
              </wp:wrapPolygon>
            </wp:wrapTight>
            <wp:docPr id="2" name="Obraz 1" descr="IC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2AB0">
        <w:rPr>
          <w:rFonts w:ascii="PT Sans" w:hAnsi="PT Sans"/>
          <w:color w:val="002E5A"/>
          <w:sz w:val="18"/>
          <w:szCs w:val="18"/>
          <w:shd w:val="clear" w:color="auto" w:fill="FFFFFF"/>
        </w:rPr>
        <w:t>Projekt pn. „ICRK –  </w:t>
      </w:r>
      <w:proofErr w:type="spellStart"/>
      <w:r w:rsidRPr="001B2AB0">
        <w:rPr>
          <w:rStyle w:val="Uwydatnienie"/>
          <w:rFonts w:ascii="PT Sans" w:hAnsi="PT Sans"/>
          <w:color w:val="002E5A"/>
          <w:sz w:val="18"/>
          <w:szCs w:val="18"/>
          <w:shd w:val="clear" w:color="auto" w:fill="FFFFFF"/>
        </w:rPr>
        <w:t>think</w:t>
      </w:r>
      <w:proofErr w:type="spellEnd"/>
      <w:r w:rsidRPr="001B2AB0">
        <w:rPr>
          <w:rStyle w:val="Uwydatnienie"/>
          <w:rFonts w:ascii="PT Sans" w:hAnsi="PT Sans"/>
          <w:color w:val="002E5A"/>
          <w:sz w:val="18"/>
          <w:szCs w:val="18"/>
          <w:shd w:val="clear" w:color="auto" w:fill="FFFFFF"/>
        </w:rPr>
        <w:t xml:space="preserve"> tank</w:t>
      </w:r>
      <w:r w:rsidRPr="001B2AB0">
        <w:rPr>
          <w:rFonts w:ascii="PT Sans" w:hAnsi="PT Sans"/>
          <w:color w:val="002E5A"/>
          <w:sz w:val="18"/>
          <w:szCs w:val="18"/>
          <w:shd w:val="clear" w:color="auto" w:fill="FFFFFF"/>
        </w:rPr>
        <w:t> ds. rozwoju kluczowych kompetencji kadr przyszłości dla polskiej nauki”</w:t>
      </w:r>
      <w:r w:rsidRPr="001B2AB0">
        <w:rPr>
          <w:rFonts w:ascii="Open Sans" w:hAnsi="Open Sans"/>
          <w:color w:val="002E5A"/>
          <w:sz w:val="18"/>
          <w:szCs w:val="18"/>
          <w:shd w:val="clear" w:color="auto" w:fill="FFFFFF"/>
        </w:rPr>
        <w:t> </w:t>
      </w:r>
      <w:r w:rsidRPr="001B2AB0">
        <w:rPr>
          <w:rFonts w:ascii="PT Sans" w:hAnsi="PT Sans"/>
          <w:color w:val="002E5A"/>
          <w:sz w:val="18"/>
          <w:szCs w:val="18"/>
          <w:shd w:val="clear" w:color="auto" w:fill="FFFFFF"/>
        </w:rPr>
        <w:t xml:space="preserve">realizowany jest w ramach programu Ministerstwa Nauki i </w:t>
      </w:r>
      <w:r>
        <w:rPr>
          <w:rFonts w:ascii="PT Sans" w:hAnsi="PT Sans"/>
          <w:color w:val="002E5A"/>
          <w:sz w:val="18"/>
          <w:szCs w:val="18"/>
          <w:shd w:val="clear" w:color="auto" w:fill="FFFFFF"/>
        </w:rPr>
        <w:t>Edukacji</w:t>
      </w:r>
      <w:r w:rsidRPr="001B2AB0">
        <w:rPr>
          <w:rFonts w:ascii="PT Sans" w:hAnsi="PT Sans"/>
          <w:color w:val="002E5A"/>
          <w:sz w:val="18"/>
          <w:szCs w:val="18"/>
          <w:shd w:val="clear" w:color="auto" w:fill="FFFFFF"/>
        </w:rPr>
        <w:t xml:space="preserve"> DIALOG przez Interdyscyplinarne Centrum Rozwoju Kadr Uniwersytetu Śląskiego w Katowicach.</w:t>
      </w:r>
      <w:r w:rsidRPr="001B2AB0">
        <w:rPr>
          <w:sz w:val="18"/>
          <w:szCs w:val="18"/>
        </w:rPr>
        <w:t xml:space="preserve"> </w:t>
      </w:r>
      <w:r w:rsidRPr="001B2AB0">
        <w:rPr>
          <w:rFonts w:ascii="PT Sans" w:hAnsi="PT Sans"/>
          <w:color w:val="002E5A"/>
          <w:sz w:val="18"/>
          <w:szCs w:val="18"/>
          <w:shd w:val="clear" w:color="auto" w:fill="FFFFFF"/>
        </w:rPr>
        <w:t>Przedsięwzięcie ma na celu opracowanie koncepcji rozwoju kluczowych kompetencji kadry badawczej oraz kadry wsparcia administracyjnego sektora nauki i szkolnictwa wyższego w Polsce, które mogą przyczynić się do umacniania pozycji rodzimych uczelni na arenie międzynarodowej.</w:t>
      </w:r>
    </w:p>
    <w:p w:rsidR="008E7189" w:rsidRDefault="008E7189"/>
    <w:sectPr w:rsidR="008E7189" w:rsidSect="009E3D6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8C" w:rsidRDefault="009F1E8C" w:rsidP="009F1E8C">
      <w:pPr>
        <w:spacing w:line="240" w:lineRule="auto"/>
      </w:pPr>
      <w:r>
        <w:separator/>
      </w:r>
    </w:p>
  </w:endnote>
  <w:endnote w:type="continuationSeparator" w:id="0">
    <w:p w:rsidR="009F1E8C" w:rsidRDefault="009F1E8C" w:rsidP="009F1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8C" w:rsidRDefault="009F1E8C" w:rsidP="009F1E8C">
      <w:pPr>
        <w:spacing w:line="240" w:lineRule="auto"/>
      </w:pPr>
      <w:r>
        <w:separator/>
      </w:r>
    </w:p>
  </w:footnote>
  <w:footnote w:type="continuationSeparator" w:id="0">
    <w:p w:rsidR="009F1E8C" w:rsidRDefault="009F1E8C" w:rsidP="009F1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E2" w:rsidRDefault="00274F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9672" o:spid="_x0000_s1026" type="#_x0000_t75" style="position:absolute;left:0;text-align:left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dkladka3_liscie+gran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E2" w:rsidRDefault="00274F8B" w:rsidP="009F1E8C">
    <w:pPr>
      <w:pStyle w:val="Nagwek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9673" o:spid="_x0000_s1027" type="#_x0000_t75" style="position:absolute;left:0;text-align:left;margin-left:-72.65pt;margin-top:-78.6pt;width:595.7pt;height:841.9pt;z-index:-251655168;mso-position-horizontal-relative:margin;mso-position-vertical-relative:margin" o:allowincell="f" stroked="t" strokecolor="gray [1629]">
          <v:imagedata r:id="rId1" o:title="podkladka3_liscie+granat"/>
          <w10:wrap anchorx="margin" anchory="margin"/>
        </v:shape>
      </w:pict>
    </w:r>
    <w:r>
      <w:tab/>
    </w:r>
    <w:r>
      <w:rPr>
        <w:noProof/>
      </w:rPr>
      <w:drawing>
        <wp:inline distT="0" distB="0" distL="0" distR="0" wp14:anchorId="357EB06F" wp14:editId="58435EFA">
          <wp:extent cx="1158240" cy="456555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653" cy="46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E8C">
      <w:tab/>
    </w:r>
    <w:r w:rsidR="009F1E8C">
      <w:rPr>
        <w:noProof/>
      </w:rPr>
      <w:drawing>
        <wp:inline distT="0" distB="0" distL="0" distR="0" wp14:anchorId="463E9FFD" wp14:editId="6B8C92F6">
          <wp:extent cx="1409700" cy="456847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09" cy="46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E2" w:rsidRDefault="00274F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39671" o:spid="_x0000_s1025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dkladka3_liscie+gran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7D68"/>
    <w:multiLevelType w:val="hybridMultilevel"/>
    <w:tmpl w:val="8CC623C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C"/>
    <w:rsid w:val="00274F8B"/>
    <w:rsid w:val="008E7189"/>
    <w:rsid w:val="009E3D6D"/>
    <w:rsid w:val="009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ED058"/>
  <w15:chartTrackingRefBased/>
  <w15:docId w15:val="{86E33AE9-1535-4FF5-B50F-61B7020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E8C"/>
    <w:pPr>
      <w:spacing w:after="0" w:line="360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1E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E8C"/>
    <w:rPr>
      <w:rFonts w:ascii="Times New Roman" w:eastAsia="Calibr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9F1E8C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F1E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8C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9E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3D6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Olender-Staśkiewicz</dc:creator>
  <cp:keywords/>
  <dc:description/>
  <cp:lastModifiedBy>Anna Olender-Staśkiewicz</cp:lastModifiedBy>
  <cp:revision>2</cp:revision>
  <dcterms:created xsi:type="dcterms:W3CDTF">2022-10-12T07:17:00Z</dcterms:created>
  <dcterms:modified xsi:type="dcterms:W3CDTF">2022-10-12T07:17:00Z</dcterms:modified>
</cp:coreProperties>
</file>