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A3" w:rsidRPr="00F167A3" w:rsidRDefault="00F167A3" w:rsidP="00F167A3">
      <w:pPr>
        <w:pStyle w:val="Nagwek1"/>
        <w:shd w:val="clear" w:color="auto" w:fill="FFFFFF"/>
        <w:spacing w:before="300" w:after="150" w:line="240" w:lineRule="atLeast"/>
        <w:jc w:val="center"/>
        <w:rPr>
          <w:rFonts w:ascii="Helvetica" w:hAnsi="Helvetica"/>
          <w:color w:val="333333"/>
          <w:sz w:val="28"/>
          <w:u w:val="single"/>
        </w:rPr>
      </w:pPr>
      <w:bookmarkStart w:id="0" w:name="_GoBack"/>
      <w:bookmarkEnd w:id="0"/>
      <w:r w:rsidRPr="00F167A3">
        <w:rPr>
          <w:rStyle w:val="field"/>
          <w:rFonts w:ascii="Helvetica" w:hAnsi="Helvetica"/>
          <w:b/>
          <w:bCs/>
          <w:color w:val="333333"/>
          <w:sz w:val="28"/>
          <w:u w:val="single"/>
        </w:rPr>
        <w:t>Szkolenie PowerPoint poziom podstawowy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Zapraszamy wszystkich studentów i studentki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czterech ostatnich semestrów studiów stacjonarnych jednolitych,</w:t>
      </w:r>
      <w:r>
        <w:rPr>
          <w:rFonts w:ascii="Helvetica" w:hAnsi="Helvetica"/>
          <w:color w:val="333333"/>
          <w:sz w:val="26"/>
          <w:szCs w:val="26"/>
        </w:rPr>
        <w:t>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I oraz II stopnia </w:t>
      </w:r>
      <w:r>
        <w:rPr>
          <w:rFonts w:ascii="Helvetica" w:hAnsi="Helvetica"/>
          <w:color w:val="333333"/>
          <w:sz w:val="26"/>
          <w:szCs w:val="26"/>
        </w:rPr>
        <w:t>do wzięcia udziału w szkoleniach z zakresu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PowerPoint poziom podstawowy </w:t>
      </w:r>
      <w:r>
        <w:rPr>
          <w:rFonts w:ascii="Helvetica" w:hAnsi="Helvetica"/>
          <w:color w:val="333333"/>
          <w:sz w:val="26"/>
          <w:szCs w:val="26"/>
        </w:rPr>
        <w:t>w ramach projektu „Zintegrowany Program Rozwoju Uniwersytetu Śląskiego w Katowicach”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Style w:val="Uwydatnienie"/>
          <w:rFonts w:ascii="Helvetica" w:hAnsi="Helvetica"/>
          <w:b/>
          <w:bCs/>
          <w:color w:val="333333"/>
          <w:sz w:val="26"/>
          <w:szCs w:val="26"/>
        </w:rPr>
        <w:t>Rekrutacja  na szkolenia odbywać się będzie w dniach 09.02-28.02.2022.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Szkolenia będą realizowane przy ul. Moniuszki 7 lub przy ul. Stawowej 10 w Katowicach przez firmę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SOFTRONIC sp. z o. o.</w:t>
      </w:r>
      <w:r>
        <w:rPr>
          <w:rFonts w:ascii="Helvetica" w:hAnsi="Helvetica"/>
          <w:color w:val="333333"/>
          <w:sz w:val="26"/>
          <w:szCs w:val="26"/>
        </w:rPr>
        <w:t> Liczba godzin szkolenia: 16.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Termin realizacji szkolenia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7-8 marzec 2022</w:t>
      </w:r>
      <w:r>
        <w:rPr>
          <w:rFonts w:ascii="Helvetica" w:hAnsi="Helvetica"/>
          <w:color w:val="333333"/>
          <w:sz w:val="26"/>
          <w:szCs w:val="26"/>
        </w:rPr>
        <w:t> lub </w:t>
      </w:r>
      <w:r>
        <w:rPr>
          <w:rStyle w:val="Pogrubienie"/>
          <w:rFonts w:ascii="Helvetica" w:hAnsi="Helvetica"/>
          <w:color w:val="333333"/>
          <w:sz w:val="26"/>
          <w:szCs w:val="26"/>
        </w:rPr>
        <w:t>9-10 marzec 2022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 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Helvetica" w:hAnsi="Helvetica"/>
          <w:i/>
          <w:iCs/>
          <w:color w:val="333333"/>
          <w:sz w:val="26"/>
          <w:szCs w:val="26"/>
        </w:rPr>
      </w:pPr>
      <w:r>
        <w:rPr>
          <w:rStyle w:val="Uwydatnienie"/>
          <w:rFonts w:ascii="Helvetica" w:hAnsi="Helvetica"/>
          <w:color w:val="333333"/>
          <w:sz w:val="26"/>
          <w:szCs w:val="26"/>
        </w:rPr>
        <w:t>Proszę o przesłanie wydrukowanych, podpisanych i zeskanowanych </w:t>
      </w:r>
      <w:hyperlink r:id="rId8" w:history="1">
        <w:r>
          <w:rPr>
            <w:rStyle w:val="Hipercze"/>
            <w:rFonts w:ascii="Helvetica" w:hAnsi="Helvetica"/>
            <w:i/>
            <w:iCs/>
            <w:color w:val="337AB7"/>
            <w:sz w:val="26"/>
            <w:szCs w:val="26"/>
          </w:rPr>
          <w:t>Dokumentów rekrutacyjnych</w:t>
        </w:r>
      </w:hyperlink>
      <w:r w:rsidRPr="00F167A3">
        <w:rPr>
          <w:rStyle w:val="Uwydatnienie"/>
          <w:rFonts w:ascii="Helvetica" w:hAnsi="Helvetica"/>
          <w:color w:val="333333"/>
          <w:sz w:val="26"/>
          <w:szCs w:val="26"/>
        </w:rPr>
        <w:t> </w:t>
      </w:r>
      <w:r>
        <w:rPr>
          <w:rStyle w:val="Uwydatnienie"/>
          <w:rFonts w:ascii="Helvetica" w:hAnsi="Helvetica"/>
          <w:color w:val="333333"/>
          <w:sz w:val="26"/>
          <w:szCs w:val="26"/>
        </w:rPr>
        <w:t xml:space="preserve">na adres </w:t>
      </w:r>
      <w:r>
        <w:rPr>
          <w:rStyle w:val="Uwydatnienie"/>
          <w:rFonts w:ascii="Helvetica" w:hAnsi="Helvetica"/>
          <w:color w:val="333333"/>
          <w:sz w:val="26"/>
          <w:szCs w:val="26"/>
        </w:rPr>
        <w:br/>
        <w:t>e-mail: </w:t>
      </w:r>
      <w:hyperlink r:id="rId9" w:history="1">
        <w:r w:rsidRPr="00781622">
          <w:rPr>
            <w:rStyle w:val="Hipercze"/>
            <w:rFonts w:ascii="Helvetica" w:hAnsi="Helvetica"/>
            <w:i/>
            <w:iCs/>
            <w:sz w:val="26"/>
            <w:szCs w:val="26"/>
          </w:rPr>
          <w:t>power.zintegrowany@us.edu.pl</w:t>
        </w:r>
      </w:hyperlink>
      <w:r>
        <w:rPr>
          <w:rStyle w:val="Pogrubienie"/>
          <w:rFonts w:ascii="Helvetica" w:hAnsi="Helvetica"/>
          <w:i/>
          <w:iCs/>
          <w:color w:val="333333"/>
          <w:sz w:val="26"/>
          <w:szCs w:val="26"/>
        </w:rPr>
        <w:t xml:space="preserve">. </w:t>
      </w:r>
      <w:r>
        <w:rPr>
          <w:rStyle w:val="Pogrubienie"/>
          <w:rFonts w:ascii="Helvetica" w:hAnsi="Helvetica"/>
          <w:i/>
          <w:iCs/>
          <w:color w:val="333333"/>
          <w:sz w:val="26"/>
          <w:szCs w:val="26"/>
        </w:rPr>
        <w:br/>
        <w:t xml:space="preserve">Dokumenty dostępne są na stronie </w:t>
      </w:r>
      <w:hyperlink r:id="rId10" w:history="1">
        <w:r w:rsidRPr="00781622">
          <w:rPr>
            <w:rStyle w:val="Hipercze"/>
            <w:rFonts w:ascii="Helvetica" w:hAnsi="Helvetica"/>
            <w:i/>
            <w:iCs/>
            <w:sz w:val="26"/>
            <w:szCs w:val="26"/>
          </w:rPr>
          <w:t>www.zintegrowane.us.edu.pl/pl/edycja-1/dokumenty</w:t>
        </w:r>
      </w:hyperlink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333333"/>
          <w:sz w:val="26"/>
          <w:szCs w:val="26"/>
        </w:rPr>
      </w:pP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Tylko osoby, które złożą komplet dokumentów będę brane pod uwagę przy rekrutacji do danej formy wsparcia</w:t>
      </w:r>
      <w:r>
        <w:rPr>
          <w:rStyle w:val="Pogrubienie"/>
          <w:rFonts w:ascii="Helvetica" w:hAnsi="Helvetica"/>
          <w:color w:val="333333"/>
          <w:sz w:val="26"/>
          <w:szCs w:val="26"/>
        </w:rPr>
        <w:t>.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Szkolenie zakończone zostanie wydaniem certyfikatu dla uczestnika.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W kolejnych terminach będą realizowane szkolenia PowerPoint poziom zaawansowany, a także szkolenia zakończone akredytowanym certyfikatem: ECDL Advanced A1 (MS Word) oraz ECDL Advanced A2 (MS Excel).</w:t>
      </w: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</w:p>
    <w:p w:rsid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b/>
          <w:color w:val="548DD4" w:themeColor="text2" w:themeTint="99"/>
          <w:sz w:val="26"/>
          <w:szCs w:val="26"/>
          <w:u w:val="single"/>
        </w:rPr>
      </w:pPr>
      <w:r>
        <w:rPr>
          <w:rFonts w:ascii="Helvetica" w:hAnsi="Helvetica"/>
          <w:color w:val="333333"/>
          <w:sz w:val="26"/>
          <w:szCs w:val="26"/>
        </w:rPr>
        <w:t>Ogólne zasady rekrutacji:</w:t>
      </w:r>
      <w:hyperlink r:id="rId11" w:history="1">
        <w:r w:rsidRPr="00F167A3">
          <w:rPr>
            <w:rStyle w:val="Hipercze"/>
            <w:rFonts w:ascii="Helvetica" w:hAnsi="Helvetica"/>
            <w:b/>
            <w:color w:val="548DD4" w:themeColor="text2" w:themeTint="99"/>
            <w:sz w:val="26"/>
            <w:szCs w:val="26"/>
          </w:rPr>
          <w:t> Zarządzenie Rektora </w:t>
        </w:r>
      </w:hyperlink>
      <w:r w:rsidRPr="00F167A3">
        <w:rPr>
          <w:rFonts w:ascii="Helvetica" w:hAnsi="Helvetica"/>
          <w:b/>
          <w:color w:val="548DD4" w:themeColor="text2" w:themeTint="99"/>
          <w:sz w:val="26"/>
          <w:szCs w:val="26"/>
          <w:u w:val="single"/>
        </w:rPr>
        <w:t>175/2021</w:t>
      </w:r>
    </w:p>
    <w:p w:rsidR="00F167A3" w:rsidRPr="00F167A3" w:rsidRDefault="00F167A3" w:rsidP="00F167A3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548DD4" w:themeColor="text2" w:themeTint="99"/>
          <w:sz w:val="26"/>
          <w:szCs w:val="26"/>
        </w:rPr>
      </w:pPr>
    </w:p>
    <w:p w:rsidR="003E4501" w:rsidRPr="00C13A81" w:rsidRDefault="00F167A3" w:rsidP="00C13A8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 xml:space="preserve">W przypadku pytań prosimy o kontakt z pracownikiem </w:t>
      </w:r>
      <w:r w:rsidRPr="00F167A3">
        <w:rPr>
          <w:rFonts w:ascii="Helvetica" w:hAnsi="Helvetica"/>
          <w:b/>
          <w:color w:val="333333"/>
          <w:sz w:val="26"/>
          <w:szCs w:val="26"/>
        </w:rPr>
        <w:t>Biura ds. projektów ogólnouczelnianych tel. 32 359 2434</w:t>
      </w:r>
    </w:p>
    <w:sectPr w:rsidR="003E4501" w:rsidRPr="00C13A81" w:rsidSect="006C17DE">
      <w:headerReference w:type="default" r:id="rId12"/>
      <w:footerReference w:type="default" r:id="rId13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435" w:rsidRDefault="005C1435" w:rsidP="00B26BB1">
      <w:r>
        <w:separator/>
      </w:r>
    </w:p>
  </w:endnote>
  <w:endnote w:type="continuationSeparator" w:id="0">
    <w:p w:rsidR="005C1435" w:rsidRDefault="005C1435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altName w:val="Corbel"/>
    <w:charset w:val="EE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07" w:rsidRPr="00ED7DF0" w:rsidRDefault="005C1435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435" w:rsidRDefault="005C1435" w:rsidP="00B26BB1">
      <w:r>
        <w:separator/>
      </w:r>
    </w:p>
  </w:footnote>
  <w:footnote w:type="continuationSeparator" w:id="0">
    <w:p w:rsidR="005C1435" w:rsidRDefault="005C1435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507" w:rsidRDefault="00595507">
    <w:pPr>
      <w:pStyle w:val="Nagwek"/>
    </w:pPr>
  </w:p>
  <w:p w:rsidR="00595507" w:rsidRDefault="00BF1AE2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6E1EA3A" wp14:editId="63E38F88">
          <wp:extent cx="5760720" cy="45720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5C1435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0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8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6"/>
  </w:num>
  <w:num w:numId="3">
    <w:abstractNumId w:val="35"/>
  </w:num>
  <w:num w:numId="4">
    <w:abstractNumId w:val="31"/>
  </w:num>
  <w:num w:numId="5">
    <w:abstractNumId w:val="40"/>
  </w:num>
  <w:num w:numId="6">
    <w:abstractNumId w:val="8"/>
  </w:num>
  <w:num w:numId="7">
    <w:abstractNumId w:val="29"/>
  </w:num>
  <w:num w:numId="8">
    <w:abstractNumId w:val="6"/>
  </w:num>
  <w:num w:numId="9">
    <w:abstractNumId w:val="20"/>
  </w:num>
  <w:num w:numId="10">
    <w:abstractNumId w:val="42"/>
  </w:num>
  <w:num w:numId="11">
    <w:abstractNumId w:val="18"/>
  </w:num>
  <w:num w:numId="12">
    <w:abstractNumId w:val="7"/>
  </w:num>
  <w:num w:numId="13">
    <w:abstractNumId w:val="15"/>
  </w:num>
  <w:num w:numId="14">
    <w:abstractNumId w:val="2"/>
  </w:num>
  <w:num w:numId="15">
    <w:abstractNumId w:val="44"/>
  </w:num>
  <w:num w:numId="16">
    <w:abstractNumId w:val="11"/>
  </w:num>
  <w:num w:numId="17">
    <w:abstractNumId w:val="5"/>
  </w:num>
  <w:num w:numId="18">
    <w:abstractNumId w:val="30"/>
  </w:num>
  <w:num w:numId="19">
    <w:abstractNumId w:val="10"/>
  </w:num>
  <w:num w:numId="20">
    <w:abstractNumId w:val="33"/>
  </w:num>
  <w:num w:numId="21">
    <w:abstractNumId w:val="1"/>
  </w:num>
  <w:num w:numId="22">
    <w:abstractNumId w:val="22"/>
  </w:num>
  <w:num w:numId="23">
    <w:abstractNumId w:val="23"/>
  </w:num>
  <w:num w:numId="24">
    <w:abstractNumId w:val="19"/>
  </w:num>
  <w:num w:numId="25">
    <w:abstractNumId w:val="17"/>
  </w:num>
  <w:num w:numId="26">
    <w:abstractNumId w:val="39"/>
  </w:num>
  <w:num w:numId="27">
    <w:abstractNumId w:val="24"/>
  </w:num>
  <w:num w:numId="28">
    <w:abstractNumId w:val="12"/>
  </w:num>
  <w:num w:numId="29">
    <w:abstractNumId w:val="9"/>
  </w:num>
  <w:num w:numId="30">
    <w:abstractNumId w:val="0"/>
  </w:num>
  <w:num w:numId="31">
    <w:abstractNumId w:val="4"/>
  </w:num>
  <w:num w:numId="32">
    <w:abstractNumId w:val="34"/>
  </w:num>
  <w:num w:numId="33">
    <w:abstractNumId w:val="41"/>
  </w:num>
  <w:num w:numId="34">
    <w:abstractNumId w:val="27"/>
  </w:num>
  <w:num w:numId="35">
    <w:abstractNumId w:val="13"/>
  </w:num>
  <w:num w:numId="36">
    <w:abstractNumId w:val="32"/>
  </w:num>
  <w:num w:numId="37">
    <w:abstractNumId w:val="21"/>
  </w:num>
  <w:num w:numId="38">
    <w:abstractNumId w:val="16"/>
  </w:num>
  <w:num w:numId="39">
    <w:abstractNumId w:val="43"/>
  </w:num>
  <w:num w:numId="40">
    <w:abstractNumId w:val="26"/>
  </w:num>
  <w:num w:numId="41">
    <w:abstractNumId w:val="37"/>
  </w:num>
  <w:num w:numId="42">
    <w:abstractNumId w:val="14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A1"/>
    <w:rsid w:val="00007640"/>
    <w:rsid w:val="000256B8"/>
    <w:rsid w:val="00081A2D"/>
    <w:rsid w:val="0008495A"/>
    <w:rsid w:val="00093E2B"/>
    <w:rsid w:val="00097A2C"/>
    <w:rsid w:val="000A3B5C"/>
    <w:rsid w:val="000A3B96"/>
    <w:rsid w:val="000D778A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866CA"/>
    <w:rsid w:val="00595507"/>
    <w:rsid w:val="005B2D08"/>
    <w:rsid w:val="005C1435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7078C"/>
    <w:rsid w:val="008742CB"/>
    <w:rsid w:val="008A31E7"/>
    <w:rsid w:val="008F55A3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F1AE2"/>
    <w:rsid w:val="00BF774F"/>
    <w:rsid w:val="00C00678"/>
    <w:rsid w:val="00C11696"/>
    <w:rsid w:val="00C13A81"/>
    <w:rsid w:val="00C15058"/>
    <w:rsid w:val="00C27CF8"/>
    <w:rsid w:val="00C54300"/>
    <w:rsid w:val="00C8586F"/>
    <w:rsid w:val="00CA68A0"/>
    <w:rsid w:val="00CB5AF4"/>
    <w:rsid w:val="00CE0522"/>
    <w:rsid w:val="00CE1B8D"/>
    <w:rsid w:val="00CE3265"/>
    <w:rsid w:val="00CE6A92"/>
    <w:rsid w:val="00D0491E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C696C"/>
    <w:rsid w:val="00EF38B3"/>
    <w:rsid w:val="00F167A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4E6392-1C94-40D3-ADF6-5AB4C736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167A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167A3"/>
    <w:rPr>
      <w:b/>
      <w:bCs/>
    </w:rPr>
  </w:style>
  <w:style w:type="character" w:styleId="Uwydatnienie">
    <w:name w:val="Emphasis"/>
    <w:basedOn w:val="Domylnaczcionkaakapitu"/>
    <w:uiPriority w:val="20"/>
    <w:qFormat/>
    <w:rsid w:val="00F167A3"/>
    <w:rPr>
      <w:i/>
      <w:iCs/>
    </w:rPr>
  </w:style>
  <w:style w:type="character" w:customStyle="1" w:styleId="field">
    <w:name w:val="field"/>
    <w:basedOn w:val="Domylnaczcionkaakapitu"/>
    <w:rsid w:val="00F16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ntegrowane.us.edu.pl/sites/default/files/Pliki_IMCE/Dokumenty%20rekrutacyjne-%20powerpoint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s.edu.pl/zarzadzenie-nr-175202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integrowane.us.edu.pl/pl/edycja-1/dokument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wer.zintegrowany@us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882F-D770-44BF-B590-16E53087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Magdalena Buda</cp:lastModifiedBy>
  <cp:revision>2</cp:revision>
  <cp:lastPrinted>2019-02-14T13:24:00Z</cp:lastPrinted>
  <dcterms:created xsi:type="dcterms:W3CDTF">2022-02-10T12:48:00Z</dcterms:created>
  <dcterms:modified xsi:type="dcterms:W3CDTF">2022-02-10T12:48:00Z</dcterms:modified>
</cp:coreProperties>
</file>