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6F" w:rsidRDefault="004C556F" w:rsidP="004C556F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KRYTERIA DO UZYSKANIA</w:t>
      </w:r>
    </w:p>
    <w:p w:rsidR="004C556F" w:rsidRDefault="004C556F" w:rsidP="004C556F">
      <w:pPr>
        <w:jc w:val="center"/>
        <w:rPr>
          <w:b/>
          <w:bCs/>
          <w:color w:val="000000"/>
        </w:rPr>
      </w:pPr>
      <w:r w:rsidRPr="00770B65">
        <w:rPr>
          <w:b/>
          <w:bCs/>
          <w:color w:val="000000"/>
        </w:rPr>
        <w:t>STYPENDIUM DOKTORAN</w:t>
      </w:r>
      <w:r>
        <w:rPr>
          <w:b/>
          <w:bCs/>
          <w:color w:val="000000"/>
        </w:rPr>
        <w:t>CKIEGO</w:t>
      </w:r>
    </w:p>
    <w:p w:rsidR="004C556F" w:rsidRDefault="004C556F" w:rsidP="004C55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 DOTACJI PROJAKOSCIOWEJ</w:t>
      </w:r>
    </w:p>
    <w:p w:rsidR="004C556F" w:rsidRDefault="004C556F" w:rsidP="004C556F">
      <w:pPr>
        <w:jc w:val="center"/>
        <w:rPr>
          <w:b/>
          <w:bCs/>
          <w:color w:val="000000"/>
        </w:rPr>
      </w:pPr>
    </w:p>
    <w:p w:rsidR="004C556F" w:rsidRDefault="004C556F" w:rsidP="004C55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WYDZIAŁ NAUK SPOŁECZNYCH</w:t>
      </w:r>
    </w:p>
    <w:p w:rsidR="004C556F" w:rsidRPr="00770B65" w:rsidRDefault="004C556F" w:rsidP="004C55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dla dyscyplin: socjologia oraz nauki o polityce</w:t>
      </w:r>
    </w:p>
    <w:p w:rsidR="004C556F" w:rsidRDefault="004C556F" w:rsidP="004C556F"/>
    <w:p w:rsidR="004C556F" w:rsidRDefault="004C556F" w:rsidP="004C556F">
      <w:pPr>
        <w:pStyle w:val="Tytu"/>
        <w:spacing w:line="360" w:lineRule="auto"/>
        <w:jc w:val="left"/>
        <w:rPr>
          <w:b w:val="0"/>
          <w:bCs w:val="0"/>
        </w:rPr>
      </w:pPr>
    </w:p>
    <w:p w:rsidR="004C556F" w:rsidRDefault="004C556F" w:rsidP="004C556F">
      <w:pPr>
        <w:jc w:val="center"/>
      </w:pPr>
      <w:r>
        <w:rPr>
          <w:u w:val="single"/>
        </w:rPr>
        <w:t>III, IV ROK</w:t>
      </w:r>
      <w:r>
        <w:t xml:space="preserve"> STUDIÓW DOKTORANCKICH</w:t>
      </w:r>
    </w:p>
    <w:p w:rsidR="004C556F" w:rsidRDefault="004C556F" w:rsidP="004C556F">
      <w:pPr>
        <w:jc w:val="center"/>
      </w:pPr>
    </w:p>
    <w:p w:rsidR="004C556F" w:rsidRDefault="004C556F" w:rsidP="004C556F">
      <w:pPr>
        <w:pStyle w:val="Tytu"/>
        <w:spacing w:line="360" w:lineRule="auto"/>
      </w:pPr>
    </w:p>
    <w:p w:rsidR="004C556F" w:rsidRDefault="004C556F" w:rsidP="00077314">
      <w:pPr>
        <w:pStyle w:val="Tekstpodstawowy"/>
        <w:ind w:firstLine="708"/>
      </w:pPr>
      <w:r w:rsidRPr="00803FEA">
        <w:t xml:space="preserve">Stypendium doktoranckie </w:t>
      </w:r>
      <w:r>
        <w:t xml:space="preserve">z dotacji projakościowej </w:t>
      </w:r>
      <w:r w:rsidRPr="00803FEA">
        <w:t xml:space="preserve">na </w:t>
      </w:r>
      <w:r>
        <w:t xml:space="preserve"> III i IV  roku studiów przysługuje 3</w:t>
      </w:r>
      <w:r w:rsidRPr="00803FEA">
        <w:t>0</w:t>
      </w:r>
      <w:r>
        <w:t>% doktorantów każdej dyscypliny, którzy w poprzednim roku studiów spełnili łącznie następujące warunki:</w:t>
      </w:r>
    </w:p>
    <w:p w:rsidR="004C556F" w:rsidRDefault="004C556F" w:rsidP="004C556F">
      <w:pPr>
        <w:pStyle w:val="Tekstpodstawowy"/>
      </w:pPr>
    </w:p>
    <w:p w:rsidR="004C556F" w:rsidRDefault="004C556F" w:rsidP="004C556F">
      <w:pPr>
        <w:numPr>
          <w:ilvl w:val="0"/>
          <w:numId w:val="2"/>
        </w:numPr>
        <w:spacing w:line="360" w:lineRule="auto"/>
        <w:rPr>
          <w:b/>
        </w:rPr>
      </w:pPr>
      <w:r w:rsidRPr="004318D5">
        <w:rPr>
          <w:b/>
        </w:rPr>
        <w:t>ZALICZYŁ ROK STUDIÓW NIE PÓŹNIEJ NIŻ W TERMINIE DO 30 WRZEŚNIA</w:t>
      </w:r>
      <w:r>
        <w:rPr>
          <w:b/>
        </w:rPr>
        <w:t xml:space="preserve"> ORAZ UZYSKAŁ Z WYMAGANYCH ZALICZEŃ I EGZAMINÓW ŚREDNIĄ OCEN NIE NIŻSZĄ NIŻ 4,5.</w:t>
      </w:r>
    </w:p>
    <w:p w:rsidR="004C556F" w:rsidRPr="004318D5" w:rsidRDefault="004C556F" w:rsidP="004C556F">
      <w:pPr>
        <w:spacing w:line="360" w:lineRule="auto"/>
        <w:ind w:left="360"/>
        <w:jc w:val="both"/>
        <w:rPr>
          <w:b/>
        </w:rPr>
      </w:pPr>
    </w:p>
    <w:p w:rsidR="004C556F" w:rsidRDefault="004C556F" w:rsidP="004C556F">
      <w:pPr>
        <w:spacing w:line="360" w:lineRule="auto"/>
        <w:jc w:val="both"/>
      </w:pPr>
      <w:r>
        <w:t>Oceny z każdego przedmiotu wystawiane przez egzaminatorów przeliczane są na punkty             w skali 2-5, a następnie uśredniane:</w:t>
      </w:r>
    </w:p>
    <w:p w:rsidR="004C556F" w:rsidRDefault="004C556F" w:rsidP="004C556F">
      <w:pPr>
        <w:spacing w:line="360" w:lineRule="auto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5"/>
        <w:gridCol w:w="1183"/>
      </w:tblGrid>
      <w:tr w:rsidR="004C556F" w:rsidTr="00836419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56F" w:rsidRDefault="004C556F" w:rsidP="00836419">
            <w:pPr>
              <w:snapToGrid w:val="0"/>
              <w:spacing w:line="360" w:lineRule="auto"/>
              <w:jc w:val="center"/>
            </w:pPr>
            <w:r>
              <w:t>Średnia ocen</w:t>
            </w:r>
          </w:p>
        </w:tc>
      </w:tr>
      <w:tr w:rsidR="004C556F" w:rsidTr="00836419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56F" w:rsidRDefault="004C556F" w:rsidP="00836419">
            <w:pPr>
              <w:snapToGrid w:val="0"/>
              <w:spacing w:line="360" w:lineRule="auto"/>
              <w:rPr>
                <w:i/>
              </w:rPr>
            </w:pPr>
            <w:r>
              <w:rPr>
                <w:i/>
              </w:rPr>
              <w:t xml:space="preserve">5,0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56F" w:rsidRPr="005C4C15" w:rsidRDefault="004C556F" w:rsidP="00836419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Pr="005C4C15">
              <w:rPr>
                <w:b/>
              </w:rPr>
              <w:t xml:space="preserve"> pkt.</w:t>
            </w:r>
          </w:p>
        </w:tc>
      </w:tr>
      <w:tr w:rsidR="004C556F" w:rsidTr="00836419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56F" w:rsidRDefault="004C556F" w:rsidP="00836419">
            <w:pPr>
              <w:snapToGrid w:val="0"/>
              <w:spacing w:line="360" w:lineRule="auto"/>
              <w:rPr>
                <w:i/>
              </w:rPr>
            </w:pPr>
            <w:r>
              <w:rPr>
                <w:i/>
              </w:rPr>
              <w:t>4,99 – 4,50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56F" w:rsidRPr="005C4C15" w:rsidRDefault="004C556F" w:rsidP="00836419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5C4C15">
              <w:rPr>
                <w:b/>
              </w:rPr>
              <w:t xml:space="preserve"> pkt.</w:t>
            </w:r>
          </w:p>
        </w:tc>
      </w:tr>
    </w:tbl>
    <w:p w:rsidR="004C556F" w:rsidRDefault="004C556F" w:rsidP="004C556F">
      <w:pPr>
        <w:spacing w:line="360" w:lineRule="auto"/>
      </w:pPr>
    </w:p>
    <w:p w:rsidR="004C556F" w:rsidRDefault="004C556F" w:rsidP="004C556F">
      <w:pPr>
        <w:pStyle w:val="Nagwek1"/>
        <w:spacing w:line="360" w:lineRule="auto"/>
        <w:jc w:val="left"/>
      </w:pPr>
      <w:r>
        <w:t>B. WYKAZAŁ SIĘ POSTĘPAMI W PRACY NAUKOWEJ i SPOŁECZNEJ w POPRzEDNIM ROKU STUDIÓW</w:t>
      </w:r>
    </w:p>
    <w:p w:rsidR="004C556F" w:rsidRPr="00402380" w:rsidRDefault="004C556F" w:rsidP="004C556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/>
                <w:bCs/>
              </w:rPr>
            </w:pPr>
            <w:r w:rsidRPr="00B03A4E">
              <w:rPr>
                <w:b/>
                <w:bCs/>
              </w:rPr>
              <w:t>LP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/>
                <w:bCs/>
              </w:rPr>
            </w:pPr>
            <w:r w:rsidRPr="00B03A4E">
              <w:rPr>
                <w:b/>
                <w:bCs/>
              </w:rPr>
              <w:t>RODZAJ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/>
                <w:bCs/>
              </w:rPr>
            </w:pPr>
            <w:r w:rsidRPr="00B03A4E">
              <w:rPr>
                <w:b/>
                <w:bCs/>
              </w:rPr>
              <w:t>PUNKTY</w:t>
            </w:r>
          </w:p>
        </w:tc>
      </w:tr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Referat wygłoszony na krajowej konferencji naukowej (max. 3)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4 pkt.</w:t>
            </w:r>
          </w:p>
          <w:p w:rsidR="004C556F" w:rsidRPr="00B03A4E" w:rsidRDefault="004C556F" w:rsidP="00836419">
            <w:pPr>
              <w:rPr>
                <w:bCs/>
              </w:rPr>
            </w:pPr>
          </w:p>
        </w:tc>
      </w:tr>
      <w:tr w:rsidR="004C556F" w:rsidRPr="00B03A4E" w:rsidTr="00836419">
        <w:trPr>
          <w:trHeight w:val="729"/>
        </w:trPr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Referat wygłoszony na międzynarodowej konferencji naukowej (max. 3)</w:t>
            </w:r>
          </w:p>
        </w:tc>
        <w:tc>
          <w:tcPr>
            <w:tcW w:w="4111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6 pkt.</w:t>
            </w:r>
          </w:p>
          <w:p w:rsidR="004C556F" w:rsidRPr="00B03A4E" w:rsidRDefault="004C556F" w:rsidP="00836419">
            <w:pPr>
              <w:rPr>
                <w:bCs/>
              </w:rPr>
            </w:pPr>
          </w:p>
        </w:tc>
      </w:tr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Organizacja krajowej konferencji naukowej (w ramach jednostek naukowych)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4 pkt. – gł. organizator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2 pkt. – pozostali organizatorzy</w:t>
            </w:r>
          </w:p>
        </w:tc>
      </w:tr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Organizacja międzynarodowej konferencji naukowej (w ramach jednostek naukowych)</w:t>
            </w:r>
          </w:p>
        </w:tc>
        <w:tc>
          <w:tcPr>
            <w:tcW w:w="4111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5 pkt. – gł. organizator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3 pkt. – pozostali organizatorzy</w:t>
            </w:r>
          </w:p>
        </w:tc>
      </w:tr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654D73" w:rsidRDefault="004C556F" w:rsidP="00836419">
            <w:pPr>
              <w:rPr>
                <w:bCs/>
                <w:vertAlign w:val="superscript"/>
              </w:rPr>
            </w:pPr>
            <w:r w:rsidRPr="00B03A4E">
              <w:rPr>
                <w:bCs/>
              </w:rPr>
              <w:t>Uzyskanie grantu na badania własne – kierownik</w:t>
            </w:r>
            <w:r>
              <w:rPr>
                <w:bCs/>
                <w:vertAlign w:val="superscript"/>
              </w:rPr>
              <w:t>*</w:t>
            </w:r>
          </w:p>
          <w:p w:rsidR="004C556F" w:rsidRPr="00B03A4E" w:rsidRDefault="004C556F" w:rsidP="00836419">
            <w:pPr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>
              <w:rPr>
                <w:bCs/>
              </w:rPr>
              <w:t>20 pkt. - Międzynarodowy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15 pkt. – NCN, </w:t>
            </w:r>
            <w:proofErr w:type="spellStart"/>
            <w:r w:rsidRPr="00B03A4E">
              <w:rPr>
                <w:bCs/>
              </w:rPr>
              <w:t>MNiSW</w:t>
            </w:r>
            <w:proofErr w:type="spellEnd"/>
            <w:r w:rsidRPr="00B03A4E">
              <w:rPr>
                <w:bCs/>
              </w:rPr>
              <w:t xml:space="preserve">, </w:t>
            </w:r>
            <w:proofErr w:type="spellStart"/>
            <w:r w:rsidRPr="00B03A4E">
              <w:rPr>
                <w:bCs/>
              </w:rPr>
              <w:t>NCBiR</w:t>
            </w:r>
            <w:proofErr w:type="spellEnd"/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10 pkt. – </w:t>
            </w:r>
            <w:r>
              <w:rPr>
                <w:bCs/>
              </w:rPr>
              <w:t xml:space="preserve">inne </w:t>
            </w:r>
            <w:r w:rsidRPr="00B03A4E">
              <w:rPr>
                <w:bCs/>
              </w:rPr>
              <w:t>grant</w:t>
            </w:r>
            <w:r>
              <w:rPr>
                <w:bCs/>
              </w:rPr>
              <w:t>y zewnętrzne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5 pkt. - Młodzi Naukowcy na WNS</w:t>
            </w:r>
          </w:p>
        </w:tc>
      </w:tr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654D73" w:rsidRDefault="004C556F" w:rsidP="00836419">
            <w:pPr>
              <w:rPr>
                <w:bCs/>
                <w:vertAlign w:val="superscript"/>
              </w:rPr>
            </w:pPr>
            <w:r w:rsidRPr="00B03A4E">
              <w:rPr>
                <w:bCs/>
              </w:rPr>
              <w:t>Uczestnictwo w grancie - wykonawca</w:t>
            </w:r>
            <w:r>
              <w:rPr>
                <w:bCs/>
                <w:vertAlign w:val="superscript"/>
              </w:rPr>
              <w:t>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8 pkt. - </w:t>
            </w:r>
            <w:r w:rsidRPr="00D5468D">
              <w:rPr>
                <w:bCs/>
              </w:rPr>
              <w:t>Międzynarodowy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6 pkt. – NCN, </w:t>
            </w:r>
            <w:proofErr w:type="spellStart"/>
            <w:r w:rsidRPr="00B03A4E">
              <w:rPr>
                <w:bCs/>
              </w:rPr>
              <w:t>MNiSW</w:t>
            </w:r>
            <w:proofErr w:type="spellEnd"/>
            <w:r w:rsidRPr="00B03A4E">
              <w:rPr>
                <w:bCs/>
              </w:rPr>
              <w:t xml:space="preserve">, </w:t>
            </w:r>
            <w:proofErr w:type="spellStart"/>
            <w:r w:rsidRPr="00B03A4E">
              <w:rPr>
                <w:bCs/>
              </w:rPr>
              <w:t>NCBiR</w:t>
            </w:r>
            <w:proofErr w:type="spellEnd"/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4 pkt. – </w:t>
            </w:r>
            <w:r>
              <w:rPr>
                <w:bCs/>
              </w:rPr>
              <w:t xml:space="preserve">inne </w:t>
            </w:r>
            <w:r w:rsidRPr="00B03A4E">
              <w:rPr>
                <w:bCs/>
              </w:rPr>
              <w:t>grant</w:t>
            </w:r>
            <w:r>
              <w:rPr>
                <w:bCs/>
              </w:rPr>
              <w:t>y zewnętrzne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2 pkt. - Młodzi Naukowcy na WNS</w:t>
            </w:r>
          </w:p>
        </w:tc>
      </w:tr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654D73" w:rsidRDefault="004C556F" w:rsidP="00836419">
            <w:pPr>
              <w:rPr>
                <w:bCs/>
                <w:vertAlign w:val="superscript"/>
              </w:rPr>
            </w:pPr>
            <w:r w:rsidRPr="00B03A4E">
              <w:rPr>
                <w:bCs/>
              </w:rPr>
              <w:t>Złożenie wniosku o grant</w:t>
            </w:r>
            <w:r>
              <w:rPr>
                <w:bCs/>
                <w:vertAlign w:val="superscript"/>
              </w:rPr>
              <w:t>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4 pkt. - </w:t>
            </w:r>
            <w:r w:rsidRPr="00D5468D">
              <w:rPr>
                <w:bCs/>
              </w:rPr>
              <w:t>Międzynarodowy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3 pkt. – NCN, </w:t>
            </w:r>
            <w:proofErr w:type="spellStart"/>
            <w:r w:rsidRPr="00B03A4E">
              <w:rPr>
                <w:bCs/>
              </w:rPr>
              <w:t>MNiSW</w:t>
            </w:r>
            <w:proofErr w:type="spellEnd"/>
            <w:r w:rsidRPr="00B03A4E">
              <w:rPr>
                <w:bCs/>
              </w:rPr>
              <w:t xml:space="preserve">, </w:t>
            </w:r>
            <w:proofErr w:type="spellStart"/>
            <w:r w:rsidRPr="00B03A4E">
              <w:rPr>
                <w:bCs/>
              </w:rPr>
              <w:t>NCBiR</w:t>
            </w:r>
            <w:proofErr w:type="spellEnd"/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2 pkt. – </w:t>
            </w:r>
            <w:r>
              <w:rPr>
                <w:bCs/>
              </w:rPr>
              <w:t xml:space="preserve">inne </w:t>
            </w:r>
            <w:r w:rsidRPr="00B03A4E">
              <w:rPr>
                <w:bCs/>
              </w:rPr>
              <w:t>grant</w:t>
            </w:r>
            <w:r>
              <w:rPr>
                <w:bCs/>
              </w:rPr>
              <w:t>y zewnętrzne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1 pkt. - Młodzi Naukowcy na WNS</w:t>
            </w:r>
          </w:p>
        </w:tc>
      </w:tr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Staże i praktyki w instytucjach naukowych/badawczych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Do 1 miesiąca – 2/1 pkt. (zagraniczny, polski)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1-3 miesięcy – 4/2 pkt.</w:t>
            </w:r>
          </w:p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&gt; 3 miesięcy – 6/3 pkt.</w:t>
            </w:r>
          </w:p>
        </w:tc>
      </w:tr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Inicjatywa naukowo-badawcza; naukowo-dydaktyczna; naukowo-popularyzatorska na rzecz Wydziału Nauk Społecznych (opinia Dyrektora Instytutu lub Kierownika Studiów Doktoranckich, max. 3)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2 pkt.</w:t>
            </w:r>
          </w:p>
        </w:tc>
      </w:tr>
      <w:tr w:rsidR="004C556F" w:rsidRPr="00B03A4E" w:rsidTr="00836419">
        <w:tc>
          <w:tcPr>
            <w:tcW w:w="675" w:type="dxa"/>
            <w:shd w:val="clear" w:color="auto" w:fill="auto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Otwarcie przewodu doktorskiego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B03A4E" w:rsidRDefault="004C556F" w:rsidP="00836419">
            <w:pPr>
              <w:rPr>
                <w:bCs/>
              </w:rPr>
            </w:pPr>
            <w:r w:rsidRPr="00B03A4E">
              <w:rPr>
                <w:bCs/>
              </w:rPr>
              <w:t>5 pkt.</w:t>
            </w:r>
          </w:p>
        </w:tc>
      </w:tr>
      <w:tr w:rsidR="004C556F" w:rsidRPr="00B03A4E" w:rsidTr="00836419">
        <w:trPr>
          <w:trHeight w:val="382"/>
        </w:trPr>
        <w:tc>
          <w:tcPr>
            <w:tcW w:w="675" w:type="dxa"/>
            <w:vMerge w:val="restart"/>
            <w:shd w:val="clear" w:color="auto" w:fill="auto"/>
          </w:tcPr>
          <w:p w:rsidR="004C556F" w:rsidRPr="00B03A4E" w:rsidRDefault="004C556F" w:rsidP="00836419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1612F6" w:rsidRDefault="004C556F" w:rsidP="00836419">
            <w:pPr>
              <w:jc w:val="both"/>
            </w:pPr>
            <w:r w:rsidRPr="001612F6">
              <w:t xml:space="preserve">Publikacje w czasopiśmie z listy </w:t>
            </w:r>
            <w:r w:rsidRPr="00EA5C5A">
              <w:t>A, B lub C</w:t>
            </w:r>
            <w:r w:rsidRPr="001612F6">
              <w:rPr>
                <w:b/>
              </w:rPr>
              <w:t xml:space="preserve"> </w:t>
            </w:r>
            <w:proofErr w:type="spellStart"/>
            <w:r w:rsidRPr="001612F6">
              <w:t>MNiSW</w:t>
            </w:r>
            <w:proofErr w:type="spellEnd"/>
            <w: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EA5C5A" w:rsidRDefault="004C556F" w:rsidP="00836419">
            <w:pPr>
              <w:rPr>
                <w:bCs/>
              </w:rPr>
            </w:pPr>
            <w:r w:rsidRPr="00EA5C5A">
              <w:rPr>
                <w:bCs/>
              </w:rPr>
              <w:t>Jak punkty czasopisma</w:t>
            </w:r>
          </w:p>
        </w:tc>
      </w:tr>
      <w:tr w:rsidR="004C556F" w:rsidRPr="00B03A4E" w:rsidTr="00836419">
        <w:trPr>
          <w:trHeight w:val="345"/>
        </w:trPr>
        <w:tc>
          <w:tcPr>
            <w:tcW w:w="675" w:type="dxa"/>
            <w:vMerge/>
            <w:shd w:val="clear" w:color="auto" w:fill="auto"/>
          </w:tcPr>
          <w:p w:rsidR="004C556F" w:rsidRDefault="004C556F" w:rsidP="00836419">
            <w:pPr>
              <w:jc w:val="both"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1612F6" w:rsidRDefault="004C556F" w:rsidP="00836419">
            <w:pPr>
              <w:jc w:val="both"/>
            </w:pPr>
            <w:r>
              <w:t xml:space="preserve">Monografia naukowa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EA5C5A" w:rsidRDefault="004C556F" w:rsidP="00836419">
            <w:pPr>
              <w:rPr>
                <w:bCs/>
              </w:rPr>
            </w:pPr>
            <w:r w:rsidRPr="00EA5C5A">
              <w:rPr>
                <w:bCs/>
              </w:rPr>
              <w:t>10</w:t>
            </w:r>
          </w:p>
        </w:tc>
      </w:tr>
      <w:tr w:rsidR="004C556F" w:rsidRPr="00B03A4E" w:rsidTr="00836419">
        <w:trPr>
          <w:trHeight w:val="375"/>
        </w:trPr>
        <w:tc>
          <w:tcPr>
            <w:tcW w:w="675" w:type="dxa"/>
            <w:vMerge/>
            <w:shd w:val="clear" w:color="auto" w:fill="auto"/>
          </w:tcPr>
          <w:p w:rsidR="004C556F" w:rsidRDefault="004C556F" w:rsidP="00836419">
            <w:pPr>
              <w:jc w:val="both"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1612F6" w:rsidRDefault="004C556F" w:rsidP="00836419">
            <w:pPr>
              <w:jc w:val="both"/>
            </w:pPr>
            <w:r w:rsidRPr="001612F6">
              <w:t xml:space="preserve">Inna publikacja naukowa (nie artykuł popularno-naukowy)  posiadająca numer ISBN lub ISSN z </w:t>
            </w:r>
            <w:r w:rsidRPr="001612F6">
              <w:rPr>
                <w:bCs/>
              </w:rPr>
              <w:t>wyłączeniem książki abst</w:t>
            </w:r>
            <w:r>
              <w:rPr>
                <w:bCs/>
              </w:rPr>
              <w:t xml:space="preserve">raktów, oraz tekstów niepełnych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EA5C5A" w:rsidRDefault="004C556F" w:rsidP="00836419">
            <w:pPr>
              <w:rPr>
                <w:bCs/>
              </w:rPr>
            </w:pPr>
            <w:r w:rsidRPr="00EA5C5A">
              <w:rPr>
                <w:bCs/>
              </w:rPr>
              <w:t>5</w:t>
            </w:r>
          </w:p>
        </w:tc>
      </w:tr>
      <w:tr w:rsidR="004C556F" w:rsidRPr="00B03A4E" w:rsidTr="00836419">
        <w:trPr>
          <w:trHeight w:val="660"/>
        </w:trPr>
        <w:tc>
          <w:tcPr>
            <w:tcW w:w="675" w:type="dxa"/>
            <w:vMerge/>
            <w:shd w:val="clear" w:color="auto" w:fill="auto"/>
          </w:tcPr>
          <w:p w:rsidR="004C556F" w:rsidRDefault="004C556F" w:rsidP="00836419">
            <w:pPr>
              <w:jc w:val="both"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556F" w:rsidRPr="001612F6" w:rsidRDefault="004C556F" w:rsidP="00836419">
            <w:pPr>
              <w:jc w:val="both"/>
            </w:pPr>
            <w:r>
              <w:t>A</w:t>
            </w:r>
            <w:r w:rsidRPr="001612F6">
              <w:t xml:space="preserve">rtykuł popularno-naukowy </w:t>
            </w:r>
            <w:r>
              <w:t xml:space="preserve">związany z dyscypliną studiów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556F" w:rsidRPr="00EA5C5A" w:rsidRDefault="004C556F" w:rsidP="00836419">
            <w:pPr>
              <w:rPr>
                <w:bCs/>
              </w:rPr>
            </w:pPr>
            <w:r w:rsidRPr="00EA5C5A">
              <w:rPr>
                <w:bCs/>
              </w:rPr>
              <w:t>1</w:t>
            </w:r>
          </w:p>
        </w:tc>
      </w:tr>
    </w:tbl>
    <w:p w:rsidR="004C556F" w:rsidRDefault="004C556F" w:rsidP="004C556F">
      <w:pPr>
        <w:ind w:firstLine="375"/>
        <w:rPr>
          <w:b/>
          <w:bCs/>
          <w:sz w:val="22"/>
        </w:rPr>
      </w:pPr>
    </w:p>
    <w:p w:rsidR="004C556F" w:rsidRDefault="004C556F" w:rsidP="004C556F">
      <w:pPr>
        <w:ind w:firstLine="375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* </w:t>
      </w:r>
      <w:r w:rsidRPr="00654D73">
        <w:rPr>
          <w:bCs/>
          <w:sz w:val="22"/>
        </w:rPr>
        <w:t xml:space="preserve">zgodnie z Dziennikiem Ustaw RP, 27.12.2016. Poz. 2154, Rozporządzenie Ministra Nauki i </w:t>
      </w:r>
      <w:r>
        <w:rPr>
          <w:bCs/>
          <w:sz w:val="22"/>
        </w:rPr>
        <w:t xml:space="preserve">    </w:t>
      </w:r>
      <w:r w:rsidRPr="00654D73">
        <w:rPr>
          <w:bCs/>
          <w:sz w:val="22"/>
        </w:rPr>
        <w:t>Szkolnictwa Wyższego z 12.12.2016, s. 59</w:t>
      </w:r>
    </w:p>
    <w:p w:rsidR="004C556F" w:rsidRDefault="004C556F" w:rsidP="004C556F">
      <w:pPr>
        <w:ind w:firstLine="375"/>
        <w:rPr>
          <w:b/>
          <w:bCs/>
          <w:sz w:val="22"/>
        </w:rPr>
      </w:pPr>
    </w:p>
    <w:p w:rsidR="004C556F" w:rsidRPr="00EA5C5A" w:rsidRDefault="004C556F" w:rsidP="004C556F">
      <w:pPr>
        <w:ind w:firstLine="375"/>
        <w:rPr>
          <w:b/>
          <w:bCs/>
        </w:rPr>
      </w:pPr>
      <w:r w:rsidRPr="00EA5C5A">
        <w:rPr>
          <w:b/>
          <w:bCs/>
        </w:rPr>
        <w:t>Kryterium dodatkowe</w:t>
      </w:r>
    </w:p>
    <w:p w:rsidR="004C556F" w:rsidRPr="00EA5C5A" w:rsidRDefault="004C556F" w:rsidP="004C556F">
      <w:pPr>
        <w:ind w:firstLine="375"/>
        <w:rPr>
          <w:b/>
          <w:bCs/>
        </w:rPr>
      </w:pPr>
    </w:p>
    <w:p w:rsidR="004C556F" w:rsidRPr="00EA5C5A" w:rsidRDefault="004C556F" w:rsidP="004C556F">
      <w:pPr>
        <w:ind w:left="375"/>
        <w:jc w:val="both"/>
      </w:pPr>
      <w:r w:rsidRPr="00EA5C5A">
        <w:t>Jeżeli na  końcu listy uprawnionych znajduje się kilku doktorantów z tym samym wynikiem, a przyznanie stypendium  im wszystkim przekroczyłoby sumę 30% kryterium rozstrzygającym o tym, kto otrzyma stypendium jest kolejno:</w:t>
      </w:r>
    </w:p>
    <w:p w:rsidR="004C556F" w:rsidRPr="00EA5C5A" w:rsidRDefault="004C556F" w:rsidP="004C556F">
      <w:pPr>
        <w:ind w:left="375"/>
        <w:rPr>
          <w:b/>
          <w:bCs/>
        </w:rPr>
      </w:pPr>
    </w:p>
    <w:p w:rsidR="004C556F" w:rsidRPr="00EA5C5A" w:rsidRDefault="004C556F" w:rsidP="004C556F">
      <w:pPr>
        <w:ind w:left="375"/>
        <w:rPr>
          <w:b/>
          <w:bCs/>
        </w:rPr>
      </w:pPr>
      <w:r w:rsidRPr="00EA5C5A">
        <w:rPr>
          <w:b/>
          <w:bCs/>
        </w:rPr>
        <w:t>1. otwarty przewód doktorski</w:t>
      </w:r>
    </w:p>
    <w:p w:rsidR="004C556F" w:rsidRPr="00EA5C5A" w:rsidRDefault="004C556F" w:rsidP="004C556F">
      <w:pPr>
        <w:ind w:left="375"/>
        <w:rPr>
          <w:b/>
          <w:bCs/>
        </w:rPr>
      </w:pPr>
      <w:r w:rsidRPr="00EA5C5A">
        <w:rPr>
          <w:b/>
          <w:bCs/>
        </w:rPr>
        <w:t>2. suma punktów za działalność związaną z grantami (uzyskanie, uczestnictwo, złożenie)</w:t>
      </w:r>
    </w:p>
    <w:p w:rsidR="004C556F" w:rsidRPr="00EA5C5A" w:rsidRDefault="004C556F" w:rsidP="004C556F"/>
    <w:p w:rsidR="004C556F" w:rsidRPr="00EA5C5A" w:rsidRDefault="004C556F" w:rsidP="004C556F">
      <w:pPr>
        <w:jc w:val="both"/>
        <w:rPr>
          <w:b/>
          <w:bCs/>
          <w:u w:val="single"/>
        </w:rPr>
      </w:pPr>
      <w:r w:rsidRPr="00EA5C5A">
        <w:rPr>
          <w:b/>
          <w:bCs/>
          <w:u w:val="single"/>
        </w:rPr>
        <w:t>Uwaga dotycząca kryteriów dodatkowych dla doktorantów wszystkich lat</w:t>
      </w:r>
    </w:p>
    <w:p w:rsidR="004C556F" w:rsidRPr="00EA5C5A" w:rsidRDefault="004C556F" w:rsidP="004C556F">
      <w:pPr>
        <w:rPr>
          <w:b/>
          <w:bCs/>
        </w:rPr>
      </w:pPr>
    </w:p>
    <w:p w:rsidR="004C556F" w:rsidRPr="00EA5C5A" w:rsidRDefault="004C556F" w:rsidP="004C556F">
      <w:pPr>
        <w:numPr>
          <w:ilvl w:val="0"/>
          <w:numId w:val="3"/>
        </w:numPr>
        <w:jc w:val="both"/>
      </w:pPr>
      <w:r w:rsidRPr="00EA5C5A">
        <w:t>W wypadku, jeżeli  na końcu listy uprawnionych danego roku znajduje się kilku doktorantów z tym samym wynikiem, a przyznanie zwiększenia im wszystkim przekroczyłoby sumę 30% doktorantów studiów dziennych tego roku i wszystkie podane powyżej kryteria dodatkowe okazują się niewystarczające, decyzję o tym, komu zostaje przyznane stypendium podejmuje komisja stypendialna, w każdym razie biorąc pod uwagę złożone wnioski.</w:t>
      </w:r>
    </w:p>
    <w:p w:rsidR="004C556F" w:rsidRDefault="004C556F" w:rsidP="004C556F">
      <w:pPr>
        <w:numPr>
          <w:ilvl w:val="0"/>
          <w:numId w:val="3"/>
        </w:numPr>
        <w:jc w:val="both"/>
      </w:pPr>
      <w:r w:rsidRPr="00EA5C5A">
        <w:t>W sytuacji wątpliwości co do wykładni kryteriów decyduje większościowy wynik głosowania Komisji.</w:t>
      </w:r>
    </w:p>
    <w:p w:rsidR="00C47504" w:rsidRDefault="00C47504" w:rsidP="00C47504">
      <w:pPr>
        <w:jc w:val="both"/>
      </w:pPr>
    </w:p>
    <w:p w:rsidR="00C47504" w:rsidRDefault="00C47504" w:rsidP="00C47504">
      <w:pPr>
        <w:jc w:val="both"/>
      </w:pPr>
    </w:p>
    <w:p w:rsidR="00C47504" w:rsidRDefault="00C47504" w:rsidP="00C47504">
      <w:pPr>
        <w:spacing w:line="360" w:lineRule="auto"/>
        <w:jc w:val="center"/>
        <w:rPr>
          <w:b/>
          <w:bCs/>
          <w:sz w:val="22"/>
          <w:szCs w:val="22"/>
        </w:rPr>
      </w:pPr>
      <w:r w:rsidRPr="00367426">
        <w:rPr>
          <w:b/>
          <w:bCs/>
          <w:sz w:val="22"/>
          <w:szCs w:val="22"/>
        </w:rPr>
        <w:t>Do wniosku należy załączyć dokumenty potwier</w:t>
      </w:r>
      <w:r>
        <w:rPr>
          <w:b/>
          <w:bCs/>
          <w:sz w:val="22"/>
          <w:szCs w:val="22"/>
        </w:rPr>
        <w:t xml:space="preserve">dzające osiągnięcia z części A i </w:t>
      </w:r>
      <w:r w:rsidRPr="00367426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br/>
      </w:r>
      <w:r w:rsidRPr="00367426">
        <w:rPr>
          <w:b/>
          <w:bCs/>
          <w:sz w:val="22"/>
          <w:szCs w:val="22"/>
        </w:rPr>
        <w:t>(kserokopie zaświadczeń, wydruki e-m</w:t>
      </w:r>
      <w:r>
        <w:rPr>
          <w:b/>
          <w:bCs/>
          <w:sz w:val="22"/>
          <w:szCs w:val="22"/>
        </w:rPr>
        <w:t>aili, kserokopie spisów treści, etc.)</w:t>
      </w:r>
    </w:p>
    <w:p w:rsidR="00FF7C6D" w:rsidRPr="00077314" w:rsidRDefault="00C47504" w:rsidP="00077314">
      <w:pPr>
        <w:spacing w:line="360" w:lineRule="auto"/>
        <w:jc w:val="center"/>
        <w:rPr>
          <w:b/>
          <w:bCs/>
          <w:sz w:val="22"/>
          <w:szCs w:val="22"/>
        </w:rPr>
      </w:pPr>
      <w:r w:rsidRPr="00367426">
        <w:rPr>
          <w:b/>
          <w:bCs/>
          <w:sz w:val="22"/>
          <w:szCs w:val="22"/>
        </w:rPr>
        <w:t xml:space="preserve">oraz spis załączników podpisany przez </w:t>
      </w:r>
      <w:r w:rsidR="00077314">
        <w:rPr>
          <w:b/>
          <w:bCs/>
          <w:sz w:val="22"/>
          <w:szCs w:val="22"/>
        </w:rPr>
        <w:t xml:space="preserve">doktoranta. </w:t>
      </w:r>
    </w:p>
    <w:sectPr w:rsidR="00FF7C6D" w:rsidRPr="00077314" w:rsidSect="0067645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E648D4"/>
    <w:multiLevelType w:val="hybridMultilevel"/>
    <w:tmpl w:val="337C8B4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02CC0"/>
    <w:multiLevelType w:val="hybridMultilevel"/>
    <w:tmpl w:val="FAE0F2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6F"/>
    <w:rsid w:val="00077314"/>
    <w:rsid w:val="004C556F"/>
    <w:rsid w:val="0085498D"/>
    <w:rsid w:val="00945B7B"/>
    <w:rsid w:val="00C32AE2"/>
    <w:rsid w:val="00C47504"/>
    <w:rsid w:val="00E1360B"/>
    <w:rsid w:val="00E149CC"/>
    <w:rsid w:val="00E23C38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40D9-D4DF-4BEB-8D6B-237750C4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5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C556F"/>
    <w:pPr>
      <w:keepNext/>
      <w:numPr>
        <w:numId w:val="1"/>
      </w:numPr>
      <w:jc w:val="both"/>
      <w:outlineLvl w:val="0"/>
    </w:pPr>
    <w:rPr>
      <w:b/>
      <w:b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556F"/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C55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C55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C556F"/>
    <w:pPr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55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C556F"/>
    <w:pPr>
      <w:jc w:val="center"/>
    </w:pPr>
    <w:rPr>
      <w:b/>
      <w:bCs/>
      <w:caps/>
    </w:rPr>
  </w:style>
  <w:style w:type="character" w:customStyle="1" w:styleId="TytuZnak">
    <w:name w:val="Tytuł Znak"/>
    <w:basedOn w:val="Domylnaczcionkaakapitu"/>
    <w:link w:val="Tytu"/>
    <w:rsid w:val="004C556F"/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5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556F"/>
    <w:rPr>
      <w:rFonts w:eastAsiaTheme="minorEastAsia"/>
      <w:color w:val="5A5A5A" w:themeColor="text1" w:themeTint="A5"/>
      <w:spacing w:val="15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14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Jezierska</dc:creator>
  <cp:keywords/>
  <dc:description/>
  <cp:lastModifiedBy>Maria</cp:lastModifiedBy>
  <cp:revision>2</cp:revision>
  <dcterms:created xsi:type="dcterms:W3CDTF">2020-09-24T05:50:00Z</dcterms:created>
  <dcterms:modified xsi:type="dcterms:W3CDTF">2020-09-24T05:50:00Z</dcterms:modified>
</cp:coreProperties>
</file>