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63" w:rsidRDefault="00A62263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 xml:space="preserve">Załącznik nr 1 do zarządzenia nr 92 </w:t>
      </w:r>
      <w:bookmarkEnd w:id="0"/>
      <w:r>
        <w:rPr>
          <w:rFonts w:ascii="Times New Roman" w:hAnsi="Times New Roman"/>
          <w:sz w:val="20"/>
          <w:szCs w:val="20"/>
        </w:rPr>
        <w:t>Rektora Uniwersytetu Śląskiego w Katowicach z dnia 22 czerwca 2020 r.</w:t>
      </w:r>
    </w:p>
    <w:p w:rsidR="00A62263" w:rsidRDefault="00A6226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5508" w:type="dxa"/>
        <w:tblInd w:w="3794" w:type="dxa"/>
        <w:tblLook w:val="00A0"/>
      </w:tblPr>
      <w:tblGrid>
        <w:gridCol w:w="1984"/>
        <w:gridCol w:w="630"/>
        <w:gridCol w:w="2894"/>
      </w:tblGrid>
      <w:tr w:rsidR="00A62263" w:rsidRPr="004F7540" w:rsidTr="004F7540">
        <w:tc>
          <w:tcPr>
            <w:tcW w:w="1984" w:type="dxa"/>
            <w:tcBorders>
              <w:bottom w:val="dotted" w:sz="4" w:space="0" w:color="auto"/>
            </w:tcBorders>
          </w:tcPr>
          <w:p w:rsidR="00A62263" w:rsidRPr="004F7540" w:rsidRDefault="00A62263" w:rsidP="004F754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30" w:type="dxa"/>
          </w:tcPr>
          <w:p w:rsidR="00A62263" w:rsidRPr="004F7540" w:rsidRDefault="00A62263" w:rsidP="004F7540">
            <w:pPr>
              <w:spacing w:after="0" w:line="240" w:lineRule="auto"/>
              <w:rPr>
                <w:rFonts w:cs="Calibri"/>
              </w:rPr>
            </w:pPr>
            <w:r w:rsidRPr="004F7540">
              <w:rPr>
                <w:rFonts w:cs="Calibri"/>
              </w:rPr>
              <w:t>dnia</w:t>
            </w:r>
          </w:p>
        </w:tc>
        <w:tc>
          <w:tcPr>
            <w:tcW w:w="2894" w:type="dxa"/>
            <w:tcBorders>
              <w:bottom w:val="dotted" w:sz="4" w:space="0" w:color="auto"/>
            </w:tcBorders>
          </w:tcPr>
          <w:p w:rsidR="00A62263" w:rsidRPr="004F7540" w:rsidRDefault="00A62263" w:rsidP="004F754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A62263" w:rsidRDefault="00A62263">
      <w:pPr>
        <w:spacing w:after="0" w:line="240" w:lineRule="auto"/>
        <w:rPr>
          <w:rFonts w:cs="Calibri"/>
          <w:sz w:val="6"/>
          <w:szCs w:val="6"/>
        </w:rPr>
      </w:pPr>
    </w:p>
    <w:tbl>
      <w:tblPr>
        <w:tblW w:w="0" w:type="auto"/>
        <w:tblInd w:w="4446" w:type="dxa"/>
        <w:tblLook w:val="00A0"/>
      </w:tblPr>
      <w:tblGrid>
        <w:gridCol w:w="4842"/>
      </w:tblGrid>
      <w:tr w:rsidR="00A62263" w:rsidRPr="004F7540" w:rsidTr="004F7540">
        <w:tc>
          <w:tcPr>
            <w:tcW w:w="4842" w:type="dxa"/>
          </w:tcPr>
          <w:p w:rsidR="00A62263" w:rsidRPr="004F7540" w:rsidRDefault="00A62263" w:rsidP="004F7540">
            <w:pPr>
              <w:spacing w:after="0" w:line="240" w:lineRule="auto"/>
              <w:jc w:val="center"/>
              <w:rPr>
                <w:rFonts w:cs="Calibri"/>
                <w:i/>
                <w:sz w:val="12"/>
                <w:szCs w:val="12"/>
              </w:rPr>
            </w:pPr>
            <w:r w:rsidRPr="004F7540">
              <w:rPr>
                <w:rFonts w:cs="Calibri"/>
                <w:i/>
                <w:sz w:val="12"/>
                <w:szCs w:val="12"/>
              </w:rPr>
              <w:t>(miejscowość,</w:t>
            </w:r>
            <w:r w:rsidRPr="004F7540">
              <w:rPr>
                <w:rFonts w:cs="Calibri"/>
                <w:i/>
                <w:sz w:val="12"/>
                <w:szCs w:val="12"/>
              </w:rPr>
              <w:tab/>
            </w:r>
            <w:r w:rsidRPr="004F7540">
              <w:rPr>
                <w:rFonts w:cs="Calibri"/>
                <w:i/>
                <w:sz w:val="12"/>
                <w:szCs w:val="12"/>
              </w:rPr>
              <w:tab/>
            </w:r>
            <w:r w:rsidRPr="004F7540">
              <w:rPr>
                <w:rFonts w:cs="Calibri"/>
                <w:i/>
                <w:sz w:val="12"/>
                <w:szCs w:val="12"/>
              </w:rPr>
              <w:tab/>
              <w:t xml:space="preserve"> data: dzień-miesiąc słownie-rok)</w:t>
            </w:r>
          </w:p>
        </w:tc>
      </w:tr>
    </w:tbl>
    <w:p w:rsidR="00A62263" w:rsidRDefault="00A62263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A62263" w:rsidRDefault="00A62263">
      <w:pPr>
        <w:spacing w:after="0" w:line="240" w:lineRule="auto"/>
        <w:jc w:val="center"/>
        <w:rPr>
          <w:b/>
        </w:rPr>
      </w:pPr>
      <w:r>
        <w:rPr>
          <w:b/>
        </w:rPr>
        <w:t xml:space="preserve">POROZUMIENIE O ORGANIZACJI PRAKTYKI ZAWODOWEJ </w:t>
      </w:r>
    </w:p>
    <w:p w:rsidR="00A62263" w:rsidRDefault="00A62263">
      <w:pPr>
        <w:spacing w:after="0" w:line="240" w:lineRule="auto"/>
        <w:jc w:val="center"/>
        <w:rPr>
          <w:b/>
        </w:rPr>
      </w:pPr>
      <w:r>
        <w:rPr>
          <w:b/>
        </w:rPr>
        <w:t>STUDENTÓW UNIWERSYTETU ŚLĄSKIEGO</w:t>
      </w:r>
    </w:p>
    <w:p w:rsidR="00A62263" w:rsidRDefault="00A62263">
      <w:pPr>
        <w:spacing w:line="240" w:lineRule="auto"/>
        <w:jc w:val="center"/>
        <w:rPr>
          <w:b/>
        </w:rPr>
      </w:pPr>
    </w:p>
    <w:p w:rsidR="00A62263" w:rsidRDefault="00A62263">
      <w:pPr>
        <w:jc w:val="both"/>
      </w:pPr>
      <w:r>
        <w:t xml:space="preserve">zawarte pomiędzy Wydziałem </w:t>
      </w:r>
      <w:r>
        <w:rPr>
          <w:sz w:val="16"/>
          <w:szCs w:val="16"/>
        </w:rPr>
        <w:t>………………………………………………………………….…………………....</w:t>
      </w:r>
      <w:r>
        <w:t xml:space="preserve"> Uniwersytetu Śląskiego w Katowicach, zwanym dalej „Wydziałem”, który reprezentuje Prodziekan ds. Kształcenia i Studentów</w:t>
      </w:r>
    </w:p>
    <w:p w:rsidR="00A62263" w:rsidRDefault="00A6226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...............................................................................................................................................................................................................................,</w:t>
      </w:r>
    </w:p>
    <w:p w:rsidR="00A62263" w:rsidRDefault="00A62263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nazwisko)</w:t>
      </w:r>
    </w:p>
    <w:p w:rsidR="00A62263" w:rsidRDefault="00A62263">
      <w:pPr>
        <w:spacing w:after="0" w:line="360" w:lineRule="auto"/>
      </w:pPr>
      <w:r>
        <w:t>z jednej strony,</w:t>
      </w:r>
    </w:p>
    <w:p w:rsidR="00A62263" w:rsidRDefault="00A62263">
      <w:pPr>
        <w:spacing w:after="0" w:line="360" w:lineRule="auto"/>
      </w:pPr>
      <w:r>
        <w:t xml:space="preserve">a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t>,</w:t>
      </w:r>
    </w:p>
    <w:p w:rsidR="00A62263" w:rsidRDefault="00A62263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zakładu pracy)</w:t>
      </w:r>
    </w:p>
    <w:p w:rsidR="00A62263" w:rsidRDefault="00A62263">
      <w:pPr>
        <w:spacing w:after="0" w:line="360" w:lineRule="auto"/>
      </w:pPr>
    </w:p>
    <w:p w:rsidR="00A62263" w:rsidRDefault="00A62263">
      <w:pPr>
        <w:spacing w:after="0" w:line="360" w:lineRule="auto"/>
      </w:pPr>
      <w:r>
        <w:t>zwanym dalej "zakładem pracy", reprezentowanym przez</w:t>
      </w:r>
    </w:p>
    <w:p w:rsidR="00A62263" w:rsidRDefault="00A62263">
      <w:pPr>
        <w:spacing w:after="0" w:line="240" w:lineRule="auto"/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t>,</w:t>
      </w:r>
    </w:p>
    <w:p w:rsidR="00A62263" w:rsidRDefault="00A62263">
      <w:pPr>
        <w:spacing w:after="0" w:line="48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nazwisko, stanowisko)</w:t>
      </w:r>
    </w:p>
    <w:p w:rsidR="00A62263" w:rsidRDefault="00A62263">
      <w:pPr>
        <w:spacing w:after="0" w:line="480" w:lineRule="auto"/>
      </w:pPr>
      <w:r>
        <w:t>z drugiej strony.</w:t>
      </w:r>
    </w:p>
    <w:p w:rsidR="00A62263" w:rsidRDefault="00A62263">
      <w:pPr>
        <w:spacing w:after="0" w:line="480" w:lineRule="auto"/>
        <w:jc w:val="both"/>
      </w:pPr>
      <w:r>
        <w:t xml:space="preserve">Zgodnie z programem studiów, który przewiduje zrealizowanie praktyki, zostało zawarte na okres </w:t>
      </w:r>
    </w:p>
    <w:p w:rsidR="00A62263" w:rsidRDefault="00A62263">
      <w:pPr>
        <w:spacing w:after="0" w:line="480" w:lineRule="auto"/>
        <w:jc w:val="both"/>
      </w:pPr>
      <w:r>
        <w:t>od</w:t>
      </w:r>
      <w:r>
        <w:rPr>
          <w:sz w:val="16"/>
          <w:szCs w:val="16"/>
        </w:rPr>
        <w:t>…………………………………….………..…..…….</w:t>
      </w:r>
      <w:r>
        <w:t xml:space="preserve"> do</w:t>
      </w:r>
      <w:r>
        <w:rPr>
          <w:sz w:val="16"/>
          <w:szCs w:val="16"/>
        </w:rPr>
        <w:t>………………………………………….….…….</w:t>
      </w:r>
      <w:r>
        <w:t xml:space="preserve"> roku porozumienie następującej treści:</w:t>
      </w:r>
    </w:p>
    <w:p w:rsidR="00A62263" w:rsidRDefault="00A62263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Wydział kieruje </w:t>
      </w:r>
      <w:r>
        <w:rPr>
          <w:sz w:val="16"/>
          <w:szCs w:val="16"/>
        </w:rPr>
        <w:t>………….</w:t>
      </w:r>
      <w:r>
        <w:t xml:space="preserve"> studenta/studentów w celu zrealizowania bezpłatnych praktyk zawodowych do: </w:t>
      </w:r>
    </w:p>
    <w:p w:rsidR="00A62263" w:rsidRDefault="00A62263">
      <w:pPr>
        <w:pStyle w:val="ListParagraph"/>
        <w:spacing w:after="0" w:line="360" w:lineRule="auto"/>
        <w:ind w:left="284"/>
        <w:jc w:val="center"/>
      </w:pPr>
      <w:r>
        <w:rPr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……………………….............................................................................................................................................................................................</w:t>
      </w:r>
    </w:p>
    <w:p w:rsidR="00A62263" w:rsidRDefault="00A62263">
      <w:pPr>
        <w:spacing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zakładu pracy)</w:t>
      </w:r>
    </w:p>
    <w:p w:rsidR="00A62263" w:rsidRDefault="00A62263">
      <w:pPr>
        <w:pStyle w:val="ListParagraph"/>
        <w:spacing w:line="360" w:lineRule="auto"/>
        <w:jc w:val="both"/>
        <w:rPr>
          <w:sz w:val="16"/>
          <w:szCs w:val="16"/>
        </w:rPr>
      </w:pPr>
    </w:p>
    <w:p w:rsidR="00A62263" w:rsidRDefault="00A62263">
      <w:pPr>
        <w:pStyle w:val="ListParagraph"/>
        <w:spacing w:line="360" w:lineRule="auto"/>
        <w:ind w:left="502"/>
        <w:jc w:val="both"/>
      </w:pPr>
      <w:r>
        <w:t>w terminie  od</w:t>
      </w:r>
      <w:r>
        <w:rPr>
          <w:sz w:val="16"/>
          <w:szCs w:val="16"/>
        </w:rPr>
        <w:t>……………………………………..…………</w:t>
      </w:r>
      <w:r>
        <w:t xml:space="preserve"> do</w:t>
      </w:r>
      <w:r>
        <w:rPr>
          <w:sz w:val="16"/>
          <w:szCs w:val="16"/>
        </w:rPr>
        <w:t xml:space="preserve">………………………………………………… </w:t>
      </w:r>
      <w:r>
        <w:t>roku.</w:t>
      </w:r>
    </w:p>
    <w:p w:rsidR="00A62263" w:rsidRDefault="00A62263">
      <w:pPr>
        <w:pStyle w:val="ListParagraph"/>
        <w:spacing w:line="360" w:lineRule="auto"/>
        <w:ind w:left="502"/>
        <w:jc w:val="both"/>
      </w:pPr>
    </w:p>
    <w:p w:rsidR="00A62263" w:rsidRDefault="00A62263">
      <w:pPr>
        <w:pStyle w:val="ListParagraph"/>
        <w:numPr>
          <w:ilvl w:val="0"/>
          <w:numId w:val="1"/>
        </w:numPr>
        <w:spacing w:after="0" w:line="240" w:lineRule="auto"/>
        <w:ind w:left="499" w:hanging="357"/>
      </w:pPr>
      <w:r>
        <w:t>Efekty uczenia się wynikające z programu studiów, odnoszące się do modułu „</w:t>
      </w:r>
      <w:r>
        <w:rPr>
          <w:i/>
        </w:rPr>
        <w:t>praktyki zawodowe”</w:t>
      </w:r>
      <w:r>
        <w:t>:</w:t>
      </w:r>
    </w:p>
    <w:p w:rsidR="00A62263" w:rsidRPr="004C5BCE" w:rsidRDefault="00A62263" w:rsidP="00AF6435">
      <w:pPr>
        <w:autoSpaceDE w:val="0"/>
        <w:autoSpaceDN w:val="0"/>
        <w:adjustRightInd w:val="0"/>
        <w:rPr>
          <w:rFonts w:ascii="LiberationSans" w:hAnsi="LiberationSans" w:cs="LiberationSans"/>
          <w:sz w:val="14"/>
          <w:szCs w:val="14"/>
        </w:rPr>
      </w:pPr>
      <w:r w:rsidRPr="004C5BCE">
        <w:rPr>
          <w:rFonts w:ascii="LiberationSans" w:hAnsi="LiberationSans" w:cs="LiberationSans"/>
          <w:sz w:val="14"/>
          <w:szCs w:val="14"/>
        </w:rPr>
        <w:t>Uczy się zasad zarządzania zespołami ludzkimi, rozdziału zadań i weryfikacji ich realizacji. Wiedzę z zakresu nauk pomocniczych dla administracji poszerza o wiedzę z zakresu zarządzania zasobami ludzkimi. Rozumie zasady rozumowania prawniczego i dysponuje rozszerzoną wiedzą na temat wykładni prawa administracyjnego Zna praktyczne zasady i przebieg rozumowania, logiki prawniczej i reguł subsumpcji. Jest świadomym i aktywnym uczestnikiem życia publicznego tak na płaszczyźnie europejskiej, krajowej, jak i lokalnej; Potrafi identyfikować przestrzenie wymagające działania, potrafi zidentyfikować metody przydatne i efektywne w realizacji poszczególnych zadań. Potrafi właściwie projektować rachunek zysków i strat organizacyjnych (ocenić adekwatność metod do oczekiwanych efektów). Potrafi wskazać, zinterpretować i zaprognozować zjawiska wpływające na „grunt” prawny, dokonać oceny ich wpływu dla rozstrzygnięcia danej sprawy indywidualnej. Nabywa umiejętność oceny wydarzeń w kontekście ich związku z prawem– potrafi dokonać ich interpretacji, zastosować zasady logiki i własnego doświadczenia życiowego. Potrafi przewidzieć możliwe stanowiska w danej sprawie a także potencjalne kierunki zmian obowiązującego prawa. Posiada umiejętność wyczerpującego argumentowania i uzasadniania podejmowanych decyzji w różnych obszarach administracji (na gruncie określonego, udostępnionego mu zbioru informacji w danej sprawie). Potrafi przekazywać i bronić swoich poglądów. Potrafi przygotowywać swoje stanowisko ustnie i pisemnie. Posiada umiejętność wykorzystania w praktyce pogłębionej wiedzy z zakresu prawa administracyjnego, postępowania administracyjnego oraz sądowo – administracyjnego i jest w stanie zaproponować rozwiązanie konkretnego problemu zarówno w sferze faktów (dowodów) jak i prawa (interpretacji tekstu prawnego). Jest cennym pracownikiem na stanowiskach samodzielnych/ kierowniczych w administracji samorządowej, państwowej oraz instytucjach publicznych o zróżnicowanym charakterze (także sądach i prokuraturach), w tym w zakresie tzw. administracji świadczącej oraz w sektorze bankowym i prywatnym. Jednakże potrafi właściwie współdziałać w grupie, przyjmując różne role i zadania. Posiada zdolność do organizowania swojej pracy w zróżnicowanych warunkach. Ma świadomość i uczy się w praktyce odpowiedzialnego społecznie projektowania i wykonywania zadań zawodowych – zespołowych i indywidualnych.Zna narzędzia i metody pozyskiwania danych, w tym orzeczeń w sprawach administracyjnych; zna zasady funkcjonowania i prezentowania danych w głównych publicznych i komercyjnych bazach informacji prawnej (prowadzonych zarówno przez organy państwowe, sądy i trybunały jak i komercyjne produkty takiej jak Lex).</w:t>
      </w:r>
    </w:p>
    <w:p w:rsidR="00A62263" w:rsidRDefault="00A62263" w:rsidP="002B0BA3">
      <w:pPr>
        <w:pStyle w:val="ListParagraph"/>
        <w:spacing w:after="240"/>
        <w:ind w:left="142"/>
      </w:pPr>
      <w:r>
        <w:t>3.  Zakład pracy zobowiązuje się do:</w:t>
      </w:r>
    </w:p>
    <w:p w:rsidR="00A62263" w:rsidRDefault="00A62263">
      <w:pPr>
        <w:pStyle w:val="ListParagraph"/>
        <w:numPr>
          <w:ilvl w:val="0"/>
          <w:numId w:val="2"/>
        </w:numPr>
        <w:spacing w:after="240"/>
        <w:jc w:val="both"/>
      </w:pPr>
      <w:r>
        <w:t>wyznaczenia opiekuna praktyk zawodowych z ramienia zakładu pracy, którego zadaniem będzie sprawowanie merytorycznej opieki nad studentem, pomoc w wykonywaniu czynności, instruktaż oraz zaopiniowanie raportu z przebiegu praktyki sporządzonego przez studenta. Wzór raportu stanowi załącznik do porozumienia;</w:t>
      </w:r>
    </w:p>
    <w:p w:rsidR="00A62263" w:rsidRDefault="00A62263">
      <w:pPr>
        <w:pStyle w:val="ListParagraph"/>
        <w:numPr>
          <w:ilvl w:val="0"/>
          <w:numId w:val="2"/>
        </w:numPr>
        <w:spacing w:after="240"/>
        <w:jc w:val="both"/>
      </w:pPr>
      <w:r>
        <w:t>zapewnienia studentom odpowiednich stanowisk pracy zgodnych z celem praktyki;</w:t>
      </w:r>
    </w:p>
    <w:p w:rsidR="00A62263" w:rsidRDefault="00A62263">
      <w:pPr>
        <w:pStyle w:val="ListParagraph"/>
        <w:numPr>
          <w:ilvl w:val="0"/>
          <w:numId w:val="2"/>
        </w:numPr>
        <w:spacing w:after="240"/>
        <w:jc w:val="both"/>
      </w:pPr>
      <w:r>
        <w:t>zapoznania studentów z obowiązującymi w zakładzie przepisami, a w szczególności: regulaminem pracy, dyscypliną pracy, przepisami bhp, przepisami o ochronie informacji niejawnych i ochronie danych osobowych oraz z praktycznymi możliwościami wykorzystania nabytej przez nich wiedzy;</w:t>
      </w:r>
    </w:p>
    <w:p w:rsidR="00A62263" w:rsidRDefault="00A62263">
      <w:pPr>
        <w:pStyle w:val="ListParagraph"/>
        <w:numPr>
          <w:ilvl w:val="0"/>
          <w:numId w:val="2"/>
        </w:numPr>
        <w:spacing w:after="240"/>
        <w:jc w:val="both"/>
      </w:pPr>
      <w:r>
        <w:t>nadzoru nad właściwą realizacją przez studentów powierzonych im czynności;</w:t>
      </w:r>
    </w:p>
    <w:p w:rsidR="00A62263" w:rsidRDefault="00A62263">
      <w:pPr>
        <w:pStyle w:val="ListParagraph"/>
        <w:numPr>
          <w:ilvl w:val="0"/>
          <w:numId w:val="2"/>
        </w:numPr>
        <w:spacing w:after="240"/>
        <w:jc w:val="both"/>
      </w:pPr>
      <w:r>
        <w:t>umożliwienia Wydziałowi kontroli dydaktycznej praktyk.</w:t>
      </w:r>
    </w:p>
    <w:p w:rsidR="00A62263" w:rsidRDefault="00A62263">
      <w:pPr>
        <w:pStyle w:val="ListParagraph"/>
        <w:numPr>
          <w:ilvl w:val="0"/>
          <w:numId w:val="1"/>
        </w:numPr>
        <w:spacing w:after="240"/>
        <w:jc w:val="both"/>
      </w:pPr>
      <w:r>
        <w:t>Wydział zobowiązuje się do:</w:t>
      </w:r>
    </w:p>
    <w:p w:rsidR="00A62263" w:rsidRDefault="00A62263">
      <w:pPr>
        <w:pStyle w:val="ListParagraph"/>
        <w:numPr>
          <w:ilvl w:val="0"/>
          <w:numId w:val="3"/>
        </w:numPr>
        <w:spacing w:after="240"/>
        <w:jc w:val="both"/>
      </w:pPr>
      <w:r>
        <w:t>ustalenia wspólnie z zakładem pracy szczegółowych programów praktyk;</w:t>
      </w:r>
    </w:p>
    <w:p w:rsidR="00A62263" w:rsidRDefault="00A62263">
      <w:pPr>
        <w:pStyle w:val="ListParagraph"/>
        <w:numPr>
          <w:ilvl w:val="0"/>
          <w:numId w:val="3"/>
        </w:numPr>
        <w:spacing w:after="240"/>
        <w:jc w:val="both"/>
      </w:pPr>
      <w:r>
        <w:t>zaznajomienia studentów z programem praktyk;</w:t>
      </w:r>
    </w:p>
    <w:p w:rsidR="00A62263" w:rsidRDefault="00A62263">
      <w:pPr>
        <w:pStyle w:val="ListParagraph"/>
        <w:numPr>
          <w:ilvl w:val="0"/>
          <w:numId w:val="3"/>
        </w:numPr>
        <w:spacing w:after="240"/>
        <w:jc w:val="both"/>
      </w:pPr>
      <w:r>
        <w:t xml:space="preserve"> nadzoru dydaktycznego;</w:t>
      </w:r>
    </w:p>
    <w:p w:rsidR="00A62263" w:rsidRDefault="00A62263">
      <w:pPr>
        <w:pStyle w:val="ListParagraph"/>
        <w:numPr>
          <w:ilvl w:val="0"/>
          <w:numId w:val="3"/>
        </w:numPr>
        <w:spacing w:after="240"/>
        <w:jc w:val="both"/>
      </w:pPr>
      <w:r>
        <w:t xml:space="preserve"> poświadczenia zrealizowania praktyk zawodowych w Suplemencie do dyplomu ukończenia studiów.</w:t>
      </w:r>
    </w:p>
    <w:p w:rsidR="00A62263" w:rsidRDefault="00A62263">
      <w:pPr>
        <w:pStyle w:val="ListParagraph"/>
        <w:numPr>
          <w:ilvl w:val="0"/>
          <w:numId w:val="1"/>
        </w:numPr>
        <w:spacing w:after="240"/>
        <w:jc w:val="both"/>
      </w:pPr>
      <w:r>
        <w:t>Studenci odbywający praktyki są objęci ubezpieczeniem od następstw nieszczęśliwych wypadków, na zasadach określonych w ustawie z dnia 30 października 2002 r. o zaopatrzeniu z tytułu wypadków lub chorób zawodowych powstałych w szczególnych okolicznościach (tj. Dz. U. z 2013 r., poz. 737 z późn. zm.).</w:t>
      </w:r>
    </w:p>
    <w:p w:rsidR="00A62263" w:rsidRDefault="00A62263">
      <w:pPr>
        <w:pStyle w:val="ListParagraph"/>
        <w:numPr>
          <w:ilvl w:val="0"/>
          <w:numId w:val="1"/>
        </w:numPr>
        <w:spacing w:after="240"/>
        <w:jc w:val="both"/>
      </w:pPr>
      <w:r>
        <w:t>Zgłaszający się na praktyki studenci będą posiadać wystawione im przez Wydział imienne skierowania.</w:t>
      </w:r>
    </w:p>
    <w:p w:rsidR="00A62263" w:rsidRDefault="00A62263">
      <w:pPr>
        <w:pStyle w:val="ListParagraph"/>
        <w:numPr>
          <w:ilvl w:val="0"/>
          <w:numId w:val="1"/>
        </w:numPr>
        <w:spacing w:after="240"/>
        <w:jc w:val="both"/>
      </w:pPr>
      <w:r>
        <w:t>Student zgłosi się w zakładzie pracy w celu szczegółowego ustalenia terminu i miejsca realizowania praktyki.</w:t>
      </w:r>
    </w:p>
    <w:p w:rsidR="00A62263" w:rsidRDefault="00A62263">
      <w:pPr>
        <w:pStyle w:val="ListParagraph"/>
        <w:numPr>
          <w:ilvl w:val="0"/>
          <w:numId w:val="1"/>
        </w:numPr>
        <w:spacing w:after="240"/>
        <w:jc w:val="both"/>
      </w:pPr>
      <w:r>
        <w:t>W przypadku stosownego wymogu zakładu pracy student obowiązany jest podpisać oświadczenie dotyczące zachowania przez niego poufności informacji i innych danych dotyczących zakładu pracy przyjmującego studenta, uzyskanych w związku z realizacją porozumienia. Treść oświadczenia ustali zakład pracy.</w:t>
      </w:r>
    </w:p>
    <w:p w:rsidR="00A62263" w:rsidRDefault="00A62263">
      <w:pPr>
        <w:pStyle w:val="ListParagraph"/>
        <w:numPr>
          <w:ilvl w:val="0"/>
          <w:numId w:val="1"/>
        </w:numPr>
        <w:spacing w:after="240"/>
        <w:jc w:val="both"/>
      </w:pPr>
      <w:r>
        <w:t>Wszelkie zmiany w treści porozumienia wymagają formy pisemnego aneksu, skutecznego po podpisaniu go przez obie strony porozumienia.</w:t>
      </w:r>
    </w:p>
    <w:p w:rsidR="00A62263" w:rsidRDefault="00A62263">
      <w:pPr>
        <w:pStyle w:val="ListParagraph"/>
        <w:numPr>
          <w:ilvl w:val="0"/>
          <w:numId w:val="1"/>
        </w:numPr>
        <w:spacing w:after="240"/>
        <w:jc w:val="both"/>
      </w:pPr>
      <w:r>
        <w:t>Porozumienie niniejsze zostało sporządzone w dwóch jednobrzmiących egzemplarzach, po jednym dla każdej ze stron.</w:t>
      </w:r>
    </w:p>
    <w:p w:rsidR="00A62263" w:rsidRDefault="00A62263">
      <w:pPr>
        <w:pStyle w:val="ListParagraph"/>
        <w:spacing w:after="240"/>
        <w:ind w:left="502"/>
        <w:jc w:val="both"/>
      </w:pPr>
    </w:p>
    <w:p w:rsidR="00A62263" w:rsidRDefault="00A62263">
      <w:pPr>
        <w:jc w:val="center"/>
      </w:pPr>
      <w:r>
        <w:rPr>
          <w:sz w:val="16"/>
          <w:szCs w:val="16"/>
        </w:rPr>
        <w:t>…………………………………………………………………………….</w:t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……………………………………………………………..</w:t>
      </w:r>
    </w:p>
    <w:p w:rsidR="00A62263" w:rsidRDefault="00A62263">
      <w:pPr>
        <w:jc w:val="center"/>
        <w:rPr>
          <w:sz w:val="18"/>
          <w:szCs w:val="18"/>
        </w:rPr>
      </w:pPr>
      <w:r>
        <w:rPr>
          <w:sz w:val="18"/>
          <w:szCs w:val="18"/>
        </w:rPr>
        <w:t>Prodziekan ds. Kształcenia i Studentów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Przedstawiciel Zakładu Pracy</w:t>
      </w:r>
    </w:p>
    <w:p w:rsidR="00A62263" w:rsidRDefault="00A62263">
      <w:pPr>
        <w:jc w:val="center"/>
        <w:rPr>
          <w:sz w:val="18"/>
          <w:szCs w:val="18"/>
        </w:rPr>
      </w:pPr>
    </w:p>
    <w:p w:rsidR="00A62263" w:rsidRDefault="00A6226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Imię i nazwisko opiekuna akademickiego praktyki: mgr Magdalena Stryja, dr Mateusz Zeifert</w:t>
      </w:r>
    </w:p>
    <w:p w:rsidR="00A62263" w:rsidRPr="002B0BA3" w:rsidRDefault="00A6226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Kontakt: (telefon, e-mail): magdalena.stryja@us.edu.pl, mateusz.zeifert@us.edu.pl</w:t>
      </w:r>
    </w:p>
    <w:sectPr w:rsidR="00A62263" w:rsidRPr="002B0BA3" w:rsidSect="00E3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691"/>
    <w:multiLevelType w:val="multilevel"/>
    <w:tmpl w:val="03DF2691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DF95FD6"/>
    <w:multiLevelType w:val="multilevel"/>
    <w:tmpl w:val="2DF95FD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9C08DB"/>
    <w:multiLevelType w:val="multilevel"/>
    <w:tmpl w:val="649C08DB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A89"/>
    <w:rsid w:val="00053E8A"/>
    <w:rsid w:val="00062579"/>
    <w:rsid w:val="0012746D"/>
    <w:rsid w:val="00136496"/>
    <w:rsid w:val="00181878"/>
    <w:rsid w:val="00200576"/>
    <w:rsid w:val="00225F1D"/>
    <w:rsid w:val="002A5A8B"/>
    <w:rsid w:val="002B0BA3"/>
    <w:rsid w:val="00310124"/>
    <w:rsid w:val="00317810"/>
    <w:rsid w:val="00373EC9"/>
    <w:rsid w:val="003D7567"/>
    <w:rsid w:val="004572CA"/>
    <w:rsid w:val="00473820"/>
    <w:rsid w:val="004C5BCE"/>
    <w:rsid w:val="004E6882"/>
    <w:rsid w:val="004F7540"/>
    <w:rsid w:val="00644E12"/>
    <w:rsid w:val="00670D2E"/>
    <w:rsid w:val="006F7F80"/>
    <w:rsid w:val="007C678A"/>
    <w:rsid w:val="007D0B5C"/>
    <w:rsid w:val="00833E31"/>
    <w:rsid w:val="008513A9"/>
    <w:rsid w:val="008531A7"/>
    <w:rsid w:val="008F1347"/>
    <w:rsid w:val="00913DA8"/>
    <w:rsid w:val="00926688"/>
    <w:rsid w:val="009F226A"/>
    <w:rsid w:val="00A62263"/>
    <w:rsid w:val="00AF6435"/>
    <w:rsid w:val="00B35A89"/>
    <w:rsid w:val="00B63347"/>
    <w:rsid w:val="00BB5569"/>
    <w:rsid w:val="00C26BFA"/>
    <w:rsid w:val="00C60428"/>
    <w:rsid w:val="00C648D0"/>
    <w:rsid w:val="00CF72D5"/>
    <w:rsid w:val="00D01C73"/>
    <w:rsid w:val="00D9413B"/>
    <w:rsid w:val="00DB02B6"/>
    <w:rsid w:val="00E2596B"/>
    <w:rsid w:val="00E34916"/>
    <w:rsid w:val="00EE44B6"/>
    <w:rsid w:val="00F87B4C"/>
    <w:rsid w:val="00FF74B7"/>
    <w:rsid w:val="0755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491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3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4916"/>
    <w:rPr>
      <w:rFonts w:cs="Times New Roman"/>
    </w:rPr>
  </w:style>
  <w:style w:type="table" w:styleId="TableGrid">
    <w:name w:val="Table Grid"/>
    <w:basedOn w:val="TableNormal"/>
    <w:uiPriority w:val="99"/>
    <w:rsid w:val="00E349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4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1017</Words>
  <Characters>6104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92 </dc:title>
  <dc:subject/>
  <dc:creator>Monika Przeliorz</dc:creator>
  <cp:keywords/>
  <dc:description/>
  <cp:lastModifiedBy>Katedra</cp:lastModifiedBy>
  <cp:revision>2</cp:revision>
  <cp:lastPrinted>2020-07-02T10:00:00Z</cp:lastPrinted>
  <dcterms:created xsi:type="dcterms:W3CDTF">2020-07-02T10:04:00Z</dcterms:created>
  <dcterms:modified xsi:type="dcterms:W3CDTF">2020-07-02T10:04:00Z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