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BC" w:rsidRDefault="009547BC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Załącznik nr 1 do zarządzenia nr 92 </w:t>
      </w:r>
      <w:bookmarkEnd w:id="0"/>
      <w:r>
        <w:rPr>
          <w:rFonts w:ascii="Times New Roman" w:hAnsi="Times New Roman"/>
          <w:sz w:val="20"/>
          <w:szCs w:val="20"/>
        </w:rPr>
        <w:t>Rektora Uniwersytetu Śląskiego w Katowicach z dnia 22 czerwca 2020 r.</w:t>
      </w:r>
    </w:p>
    <w:p w:rsidR="009547BC" w:rsidRDefault="009547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508" w:type="dxa"/>
        <w:tblInd w:w="3794" w:type="dxa"/>
        <w:tblLook w:val="00A0"/>
      </w:tblPr>
      <w:tblGrid>
        <w:gridCol w:w="1984"/>
        <w:gridCol w:w="630"/>
        <w:gridCol w:w="2894"/>
      </w:tblGrid>
      <w:tr w:rsidR="009547BC" w:rsidRPr="004F7540" w:rsidTr="004F7540">
        <w:tc>
          <w:tcPr>
            <w:tcW w:w="1984" w:type="dxa"/>
            <w:tcBorders>
              <w:bottom w:val="dotted" w:sz="4" w:space="0" w:color="auto"/>
            </w:tcBorders>
          </w:tcPr>
          <w:p w:rsidR="009547BC" w:rsidRPr="004F7540" w:rsidRDefault="009547BC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0" w:type="dxa"/>
          </w:tcPr>
          <w:p w:rsidR="009547BC" w:rsidRPr="004F7540" w:rsidRDefault="009547BC" w:rsidP="004F7540">
            <w:pPr>
              <w:spacing w:after="0" w:line="240" w:lineRule="auto"/>
              <w:rPr>
                <w:rFonts w:cs="Calibri"/>
              </w:rPr>
            </w:pPr>
            <w:r w:rsidRPr="004F7540">
              <w:rPr>
                <w:rFonts w:cs="Calibr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9547BC" w:rsidRPr="004F7540" w:rsidRDefault="009547BC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9547BC" w:rsidRDefault="009547BC">
      <w:pPr>
        <w:spacing w:after="0" w:line="240" w:lineRule="auto"/>
        <w:rPr>
          <w:rFonts w:cs="Calibri"/>
          <w:sz w:val="6"/>
          <w:szCs w:val="6"/>
        </w:rPr>
      </w:pPr>
    </w:p>
    <w:tbl>
      <w:tblPr>
        <w:tblW w:w="0" w:type="auto"/>
        <w:tblInd w:w="4446" w:type="dxa"/>
        <w:tblLook w:val="00A0"/>
      </w:tblPr>
      <w:tblGrid>
        <w:gridCol w:w="4842"/>
      </w:tblGrid>
      <w:tr w:rsidR="009547BC" w:rsidRPr="004F7540" w:rsidTr="004F7540">
        <w:tc>
          <w:tcPr>
            <w:tcW w:w="4842" w:type="dxa"/>
          </w:tcPr>
          <w:p w:rsidR="009547BC" w:rsidRPr="004F7540" w:rsidRDefault="009547BC" w:rsidP="004F7540">
            <w:pPr>
              <w:spacing w:after="0" w:line="240" w:lineRule="auto"/>
              <w:jc w:val="center"/>
              <w:rPr>
                <w:rFonts w:cs="Calibri"/>
                <w:i/>
                <w:sz w:val="12"/>
                <w:szCs w:val="12"/>
              </w:rPr>
            </w:pPr>
            <w:r w:rsidRPr="004F7540">
              <w:rPr>
                <w:rFonts w:cs="Calibri"/>
                <w:i/>
                <w:sz w:val="12"/>
                <w:szCs w:val="12"/>
              </w:rPr>
              <w:t>(miejscowość,</w:t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9547BC" w:rsidRDefault="009547BC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9547BC" w:rsidRDefault="009547BC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9547BC" w:rsidRDefault="009547BC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9547BC" w:rsidRDefault="009547BC">
      <w:pPr>
        <w:spacing w:line="240" w:lineRule="auto"/>
        <w:jc w:val="center"/>
        <w:rPr>
          <w:b/>
        </w:rPr>
      </w:pPr>
    </w:p>
    <w:p w:rsidR="009547BC" w:rsidRDefault="009547BC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9547BC" w:rsidRDefault="009547B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9547BC" w:rsidRDefault="009547BC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9547BC" w:rsidRDefault="009547BC">
      <w:pPr>
        <w:spacing w:after="0" w:line="360" w:lineRule="auto"/>
      </w:pPr>
      <w:r>
        <w:t>z jednej strony,</w:t>
      </w:r>
    </w:p>
    <w:p w:rsidR="009547BC" w:rsidRDefault="009547BC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9547BC" w:rsidRDefault="009547BC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9547BC" w:rsidRDefault="009547BC">
      <w:pPr>
        <w:spacing w:after="0" w:line="360" w:lineRule="auto"/>
      </w:pPr>
    </w:p>
    <w:p w:rsidR="009547BC" w:rsidRDefault="009547BC">
      <w:pPr>
        <w:spacing w:after="0" w:line="360" w:lineRule="auto"/>
      </w:pPr>
      <w:r>
        <w:t>zwanym dalej "zakładem pracy", reprezentowanym przez</w:t>
      </w:r>
    </w:p>
    <w:p w:rsidR="009547BC" w:rsidRDefault="009547BC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9547BC" w:rsidRDefault="009547BC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9547BC" w:rsidRDefault="009547BC">
      <w:pPr>
        <w:spacing w:after="0" w:line="480" w:lineRule="auto"/>
      </w:pPr>
      <w:r>
        <w:t>z drugiej strony.</w:t>
      </w:r>
    </w:p>
    <w:p w:rsidR="009547BC" w:rsidRDefault="009547BC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9547BC" w:rsidRDefault="009547BC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9547BC" w:rsidRDefault="009547BC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studenta/studentów w celu zrealizowania bezpłatnych praktyk zawodowych do: </w:t>
      </w:r>
    </w:p>
    <w:p w:rsidR="009547BC" w:rsidRDefault="009547BC">
      <w:pPr>
        <w:pStyle w:val="ListParagraph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9547BC" w:rsidRDefault="009547BC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9547BC" w:rsidRDefault="009547B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9547BC" w:rsidRDefault="009547BC">
      <w:pPr>
        <w:pStyle w:val="ListParagraph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9547BC" w:rsidRDefault="009547BC">
      <w:pPr>
        <w:pStyle w:val="ListParagraph"/>
        <w:spacing w:line="360" w:lineRule="auto"/>
        <w:ind w:left="502"/>
        <w:jc w:val="both"/>
      </w:pPr>
    </w:p>
    <w:p w:rsidR="009547BC" w:rsidRDefault="009547BC">
      <w:pPr>
        <w:pStyle w:val="ListParagraph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9547BC" w:rsidRPr="002B0BA3" w:rsidRDefault="009547BC" w:rsidP="002B0BA3">
      <w:pPr>
        <w:autoSpaceDE w:val="0"/>
        <w:autoSpaceDN w:val="0"/>
        <w:adjustRightInd w:val="0"/>
        <w:rPr>
          <w:rFonts w:ascii="LiberationSans" w:hAnsi="LiberationSans" w:cs="LiberationSans"/>
          <w:sz w:val="16"/>
          <w:szCs w:val="16"/>
        </w:rPr>
      </w:pPr>
      <w:r w:rsidRPr="002B0BA3">
        <w:rPr>
          <w:rFonts w:ascii="LiberationSans" w:hAnsi="LiberationSans" w:cs="LiberationSans"/>
          <w:sz w:val="16"/>
          <w:szCs w:val="16"/>
        </w:rPr>
        <w:t>Nabywa pogłębioną świadomość zasad etyki zawodów prawno-administratywistycznych. Wykonuje powierzone mu zadania ze szczególnym uwzględnieniem obowiązku przestrzegania zasad zachowania tajemnicy zawodowej, ochrony uzyskanych informacji oraz troski o harmonijny przepływ informacji.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Poznaje praktyczne zasady i przebieg rozumowania i logiki prawniczej; poznaje w praktyce funkcjonowanie różnych rodzajów wykładni prawa, wnioskowań prawniczych i reguł subsumpcji.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Umie odnaleźć właściwą regulację prawną i wyciągnąć wnioski, co do dopuszczalnego lub wymaganego postępowania. Potrafi wskazać, zinterpretować i zaprognozować zjawiska wpływające na „grunt” prawny, dokonać oceny ich wpływu dla rozstrzygnięcia danej sprawy indywidualnej. Nabywa umiejętność oceny wydarzeń w kontekście ich związku z prawem– potrafi dokonać ich interpretacji, zastosować zasady logiki i własnego doświadczenia życiowego. Potrafi przewidzieć możliwe stanowiska w danej sprawie.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Posiada umiejętność argumentowania i uzasadniania podejmowanych decyzji w różnych obszarach administracji (na gruncie określonego, udostępnionego mu zbioru informacji w danej sprawie). Potrafi przekazywać i bronić swoich poglądów. Potrafi przygotowywać swoje stanowisko ustnie i pisemnie.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Nabywa umiejętności właściwej komunikacji, skutecznego i zgodnie z obowiązującym prawem podejmowania działania w toku postępowania administracyjnego. Potrafi komunikować się z otoczeniem, z osobami niebędącymi specjalistami w danej dziedzinie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.Posiada zdolność do działania w zespole, a także do organizowania swojej pracy w bezpiecznych i zgodnych z prawem pracy warunkach. Ma świadomość i uczy się w praktyce odpowiedzialnego społecznie projektowania i wykonywania zadań zawodowych – zespołowych i indywidualnych.</w:t>
      </w:r>
      <w:r>
        <w:rPr>
          <w:rFonts w:ascii="LiberationSans" w:hAnsi="LiberationSans" w:cs="LiberationSans"/>
          <w:sz w:val="16"/>
          <w:szCs w:val="16"/>
        </w:rPr>
        <w:t xml:space="preserve"> </w:t>
      </w:r>
      <w:r w:rsidRPr="002B0BA3">
        <w:rPr>
          <w:rFonts w:ascii="LiberationSans" w:hAnsi="LiberationSans" w:cs="LiberationSans"/>
          <w:sz w:val="16"/>
          <w:szCs w:val="16"/>
        </w:rPr>
        <w:t>Posługuje się technologiami informacyjnymi, ze szczególnym uwzględnieniem korzystania z baz danych istotnych dla administracji.</w:t>
      </w:r>
    </w:p>
    <w:p w:rsidR="009547BC" w:rsidRDefault="009547BC" w:rsidP="002B0BA3">
      <w:pPr>
        <w:pStyle w:val="ListParagraph"/>
        <w:spacing w:after="240"/>
        <w:ind w:left="142"/>
      </w:pPr>
      <w:r>
        <w:t>3.  Zakład pracy zobowiązuje się do:</w:t>
      </w:r>
    </w:p>
    <w:p w:rsidR="009547BC" w:rsidRDefault="009547BC">
      <w:pPr>
        <w:pStyle w:val="ListParagraph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9547BC" w:rsidRDefault="009547BC">
      <w:pPr>
        <w:pStyle w:val="ListParagraph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9547BC" w:rsidRDefault="009547BC">
      <w:pPr>
        <w:pStyle w:val="ListParagraph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9547BC" w:rsidRDefault="009547BC">
      <w:pPr>
        <w:pStyle w:val="ListParagraph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:rsidR="009547BC" w:rsidRDefault="009547BC">
      <w:pPr>
        <w:pStyle w:val="ListParagraph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9547BC" w:rsidRDefault="009547BC">
      <w:pPr>
        <w:pStyle w:val="ListParagraph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9547BC" w:rsidRDefault="009547BC">
      <w:pPr>
        <w:pStyle w:val="ListParagraph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9547BC" w:rsidRDefault="009547BC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9547BC" w:rsidRDefault="009547BC">
      <w:pPr>
        <w:pStyle w:val="ListParagraph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późn. zm.).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9547BC" w:rsidRDefault="009547BC">
      <w:pPr>
        <w:pStyle w:val="ListParagraph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9547BC" w:rsidRDefault="009547BC">
      <w:pPr>
        <w:pStyle w:val="ListParagraph"/>
        <w:spacing w:after="240"/>
        <w:ind w:left="502"/>
        <w:jc w:val="both"/>
      </w:pPr>
    </w:p>
    <w:p w:rsidR="009547BC" w:rsidRDefault="009547BC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9547BC" w:rsidRDefault="009547BC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9547BC" w:rsidRDefault="009547BC">
      <w:pPr>
        <w:jc w:val="center"/>
        <w:rPr>
          <w:sz w:val="18"/>
          <w:szCs w:val="18"/>
        </w:rPr>
      </w:pPr>
    </w:p>
    <w:p w:rsidR="009547BC" w:rsidRDefault="009547B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opiekuna akademickiego praktyki: mgr Magdalena Stryja, dr Mateusz Zeifert</w:t>
      </w:r>
    </w:p>
    <w:p w:rsidR="009547BC" w:rsidRPr="002B0BA3" w:rsidRDefault="009547B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Kontakt: (telefon, e-mail): magdalena.stryja@us.edu.pl, mateusz.zeifert@us.edu.pl</w:t>
      </w:r>
    </w:p>
    <w:sectPr w:rsidR="009547BC" w:rsidRPr="002B0BA3" w:rsidSect="00E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A89"/>
    <w:rsid w:val="00053E8A"/>
    <w:rsid w:val="00062579"/>
    <w:rsid w:val="0012746D"/>
    <w:rsid w:val="00136496"/>
    <w:rsid w:val="00181878"/>
    <w:rsid w:val="00200576"/>
    <w:rsid w:val="00225F1D"/>
    <w:rsid w:val="002A5A8B"/>
    <w:rsid w:val="002B0BA3"/>
    <w:rsid w:val="00310124"/>
    <w:rsid w:val="00317810"/>
    <w:rsid w:val="00373EC9"/>
    <w:rsid w:val="003D7567"/>
    <w:rsid w:val="004572CA"/>
    <w:rsid w:val="00473820"/>
    <w:rsid w:val="004E6882"/>
    <w:rsid w:val="004F7540"/>
    <w:rsid w:val="00644E1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547BC"/>
    <w:rsid w:val="009F226A"/>
    <w:rsid w:val="00B35A89"/>
    <w:rsid w:val="00B63347"/>
    <w:rsid w:val="00BB5569"/>
    <w:rsid w:val="00C26BFA"/>
    <w:rsid w:val="00C60428"/>
    <w:rsid w:val="00C648D0"/>
    <w:rsid w:val="00CF72D5"/>
    <w:rsid w:val="00D01C73"/>
    <w:rsid w:val="00D9413B"/>
    <w:rsid w:val="00DB02B6"/>
    <w:rsid w:val="00E2596B"/>
    <w:rsid w:val="00E34916"/>
    <w:rsid w:val="00EE44B6"/>
    <w:rsid w:val="00F87B4C"/>
    <w:rsid w:val="00FF74B7"/>
    <w:rsid w:val="0755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9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916"/>
    <w:rPr>
      <w:rFonts w:cs="Times New Roman"/>
    </w:rPr>
  </w:style>
  <w:style w:type="table" w:styleId="TableGrid">
    <w:name w:val="Table Grid"/>
    <w:basedOn w:val="TableNormal"/>
    <w:uiPriority w:val="99"/>
    <w:rsid w:val="00E3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898</Words>
  <Characters>5388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subject/>
  <dc:creator>Monika Przeliorz</dc:creator>
  <cp:keywords/>
  <dc:description/>
  <cp:lastModifiedBy>Katedra</cp:lastModifiedBy>
  <cp:revision>2</cp:revision>
  <cp:lastPrinted>2020-07-02T10:00:00Z</cp:lastPrinted>
  <dcterms:created xsi:type="dcterms:W3CDTF">2020-07-02T10:02:00Z</dcterms:created>
  <dcterms:modified xsi:type="dcterms:W3CDTF">2020-07-02T10:02:00Z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