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E389E" w14:textId="77777777" w:rsidR="00F37722" w:rsidRDefault="00F37722" w:rsidP="00F37722">
      <w:pPr>
        <w:spacing w:line="240" w:lineRule="auto"/>
        <w:jc w:val="center"/>
        <w:rPr>
          <w:rFonts w:ascii="Times New Roman" w:hAnsi="Times New Roman" w:cs="Times New Roman"/>
          <w:b/>
          <w:sz w:val="24"/>
          <w:szCs w:val="24"/>
          <w:lang w:val="en-GB"/>
        </w:rPr>
      </w:pPr>
    </w:p>
    <w:p w14:paraId="76A07065" w14:textId="534C1784" w:rsidR="00BB23DC" w:rsidRPr="00F37722" w:rsidRDefault="00BB23DC" w:rsidP="00F37722">
      <w:pPr>
        <w:spacing w:line="240" w:lineRule="auto"/>
        <w:jc w:val="center"/>
        <w:rPr>
          <w:rFonts w:ascii="Times New Roman" w:hAnsi="Times New Roman" w:cs="Times New Roman"/>
          <w:b/>
          <w:sz w:val="24"/>
          <w:szCs w:val="24"/>
          <w:lang w:val="en-GB"/>
        </w:rPr>
      </w:pPr>
      <w:r w:rsidRPr="00BB23DC">
        <w:rPr>
          <w:rFonts w:ascii="Times New Roman" w:hAnsi="Times New Roman" w:cs="Times New Roman"/>
          <w:b/>
          <w:sz w:val="24"/>
          <w:szCs w:val="24"/>
          <w:lang w:val="en-GB"/>
        </w:rPr>
        <w:t>Description of the research project</w:t>
      </w:r>
      <w:r w:rsidR="00F37722">
        <w:rPr>
          <w:rFonts w:ascii="Times New Roman" w:hAnsi="Times New Roman" w:cs="Times New Roman"/>
          <w:b/>
          <w:sz w:val="24"/>
          <w:szCs w:val="24"/>
          <w:lang w:val="en-GB"/>
        </w:rPr>
        <w:t xml:space="preserve"> </w:t>
      </w:r>
      <w:r w:rsidR="00F37722" w:rsidRPr="00F37722">
        <w:rPr>
          <w:rFonts w:ascii="Times New Roman" w:hAnsi="Times New Roman" w:cs="Times New Roman"/>
          <w:b/>
          <w:sz w:val="24"/>
          <w:szCs w:val="24"/>
          <w:lang w:val="en-GB"/>
        </w:rPr>
        <w:t>number</w:t>
      </w:r>
      <w:r w:rsidR="00F37722">
        <w:rPr>
          <w:rFonts w:ascii="Times New Roman" w:hAnsi="Times New Roman" w:cs="Times New Roman"/>
          <w:b/>
          <w:sz w:val="24"/>
          <w:szCs w:val="24"/>
          <w:lang w:val="en-GB"/>
        </w:rPr>
        <w:t xml:space="preserve"> </w:t>
      </w:r>
      <w:r w:rsidR="00F37722" w:rsidRPr="00F37722">
        <w:rPr>
          <w:rFonts w:ascii="Times New Roman" w:hAnsi="Times New Roman" w:cs="Times New Roman"/>
          <w:b/>
          <w:sz w:val="24"/>
          <w:szCs w:val="24"/>
        </w:rPr>
        <w:t>2021/41/B/HS5/01001</w:t>
      </w:r>
    </w:p>
    <w:p w14:paraId="34332B93" w14:textId="77777777" w:rsidR="00BB23DC" w:rsidRDefault="00BB23DC" w:rsidP="00BB23DC">
      <w:pPr>
        <w:spacing w:line="240" w:lineRule="auto"/>
        <w:jc w:val="center"/>
        <w:rPr>
          <w:rFonts w:ascii="Times New Roman" w:hAnsi="Times New Roman" w:cs="Times New Roman"/>
          <w:b/>
          <w:sz w:val="24"/>
          <w:szCs w:val="24"/>
          <w:lang w:val="en-GB"/>
        </w:rPr>
      </w:pPr>
    </w:p>
    <w:p w14:paraId="328BF94C" w14:textId="196A8D43" w:rsidR="00667E5B" w:rsidRDefault="00536EAA" w:rsidP="00BB23DC">
      <w:pPr>
        <w:spacing w:line="240" w:lineRule="auto"/>
        <w:jc w:val="center"/>
        <w:rPr>
          <w:rFonts w:ascii="Times New Roman" w:hAnsi="Times New Roman" w:cs="Times New Roman"/>
          <w:b/>
          <w:sz w:val="24"/>
          <w:szCs w:val="24"/>
          <w:lang w:val="en-GB"/>
        </w:rPr>
      </w:pPr>
      <w:r w:rsidRPr="00BF71DB">
        <w:rPr>
          <w:rFonts w:ascii="Times New Roman" w:hAnsi="Times New Roman" w:cs="Times New Roman"/>
          <w:b/>
          <w:sz w:val="24"/>
          <w:szCs w:val="24"/>
          <w:lang w:val="en-GB"/>
        </w:rPr>
        <w:t xml:space="preserve">ʺThe use of autonomous AI in the labour process and employer’s civil liability </w:t>
      </w:r>
      <w:r w:rsidR="00DE75A3" w:rsidRPr="00BF71DB">
        <w:rPr>
          <w:rFonts w:ascii="Times New Roman" w:hAnsi="Times New Roman" w:cs="Times New Roman"/>
          <w:b/>
          <w:sz w:val="24"/>
          <w:szCs w:val="24"/>
          <w:lang w:val="en-GB"/>
        </w:rPr>
        <w:t>towards</w:t>
      </w:r>
      <w:r w:rsidR="00EB1B74" w:rsidRPr="00BF71DB">
        <w:rPr>
          <w:rFonts w:ascii="Times New Roman" w:hAnsi="Times New Roman" w:cs="Times New Roman"/>
          <w:b/>
          <w:sz w:val="24"/>
          <w:szCs w:val="24"/>
          <w:lang w:val="en-GB"/>
        </w:rPr>
        <w:t xml:space="preserve"> third parties</w:t>
      </w:r>
      <w:r w:rsidRPr="00BF71DB">
        <w:rPr>
          <w:rFonts w:ascii="Times New Roman" w:hAnsi="Times New Roman" w:cs="Times New Roman"/>
          <w:b/>
          <w:sz w:val="24"/>
          <w:szCs w:val="24"/>
          <w:lang w:val="en-GB"/>
        </w:rPr>
        <w:t>ʺ</w:t>
      </w:r>
    </w:p>
    <w:p w14:paraId="15FB2ABA" w14:textId="77777777" w:rsidR="00C752E0" w:rsidRDefault="00C752E0" w:rsidP="00BB23DC">
      <w:pPr>
        <w:spacing w:line="240" w:lineRule="auto"/>
        <w:jc w:val="center"/>
        <w:rPr>
          <w:rFonts w:ascii="Times New Roman" w:hAnsi="Times New Roman" w:cs="Times New Roman"/>
          <w:b/>
          <w:sz w:val="24"/>
          <w:szCs w:val="24"/>
          <w:lang w:val="en-GB"/>
        </w:rPr>
      </w:pPr>
    </w:p>
    <w:p w14:paraId="1503680E" w14:textId="5536E605" w:rsidR="00C752E0" w:rsidRDefault="00C752E0" w:rsidP="00BB23DC">
      <w:pPr>
        <w:spacing w:line="240" w:lineRule="auto"/>
        <w:jc w:val="center"/>
        <w:rPr>
          <w:rFonts w:ascii="Times New Roman" w:hAnsi="Times New Roman" w:cs="Times New Roman"/>
          <w:b/>
          <w:sz w:val="24"/>
          <w:szCs w:val="24"/>
          <w:lang w:val="en-GB"/>
        </w:rPr>
      </w:pPr>
      <w:r w:rsidRPr="00C752E0">
        <w:rPr>
          <w:rFonts w:ascii="Times New Roman" w:hAnsi="Times New Roman" w:cs="Times New Roman"/>
          <w:b/>
          <w:sz w:val="24"/>
          <w:szCs w:val="24"/>
          <w:lang w:val="en-GB"/>
        </w:rPr>
        <w:t>Leader of the</w:t>
      </w:r>
      <w:r w:rsidR="009073AE">
        <w:rPr>
          <w:rFonts w:ascii="Times New Roman" w:hAnsi="Times New Roman" w:cs="Times New Roman"/>
          <w:b/>
          <w:sz w:val="24"/>
          <w:szCs w:val="24"/>
          <w:lang w:val="en-GB"/>
        </w:rPr>
        <w:t xml:space="preserve"> </w:t>
      </w:r>
      <w:bookmarkStart w:id="0" w:name="_GoBack"/>
      <w:bookmarkEnd w:id="0"/>
      <w:r w:rsidRPr="00C752E0">
        <w:rPr>
          <w:rFonts w:ascii="Times New Roman" w:hAnsi="Times New Roman" w:cs="Times New Roman"/>
          <w:b/>
          <w:sz w:val="24"/>
          <w:szCs w:val="24"/>
          <w:lang w:val="en-GB"/>
        </w:rPr>
        <w:t>project</w:t>
      </w:r>
      <w:r>
        <w:rPr>
          <w:rFonts w:ascii="Times New Roman" w:hAnsi="Times New Roman" w:cs="Times New Roman"/>
          <w:b/>
          <w:sz w:val="24"/>
          <w:szCs w:val="24"/>
          <w:lang w:val="en-GB"/>
        </w:rPr>
        <w:t>:</w:t>
      </w:r>
      <w:r w:rsidR="00201457">
        <w:rPr>
          <w:rFonts w:ascii="Times New Roman" w:hAnsi="Times New Roman" w:cs="Times New Roman"/>
          <w:b/>
          <w:sz w:val="24"/>
          <w:szCs w:val="24"/>
          <w:lang w:val="en-GB"/>
        </w:rPr>
        <w:t xml:space="preserve"> </w:t>
      </w:r>
      <w:r>
        <w:rPr>
          <w:rFonts w:ascii="Times New Roman" w:hAnsi="Times New Roman" w:cs="Times New Roman"/>
          <w:b/>
          <w:sz w:val="24"/>
          <w:szCs w:val="24"/>
          <w:lang w:val="en-GB"/>
        </w:rPr>
        <w:t>Iwona Gredka-Ligarska</w:t>
      </w:r>
      <w:r w:rsidR="00201457">
        <w:rPr>
          <w:rFonts w:ascii="Times New Roman" w:hAnsi="Times New Roman" w:cs="Times New Roman"/>
          <w:b/>
          <w:sz w:val="24"/>
          <w:szCs w:val="24"/>
          <w:lang w:val="en-GB"/>
        </w:rPr>
        <w:t>, PhD</w:t>
      </w:r>
    </w:p>
    <w:p w14:paraId="1924A7FF" w14:textId="77777777" w:rsidR="00C752E0" w:rsidRPr="00BF71DB" w:rsidRDefault="00C752E0" w:rsidP="00BB23DC">
      <w:pPr>
        <w:spacing w:line="240" w:lineRule="auto"/>
        <w:jc w:val="center"/>
        <w:rPr>
          <w:rFonts w:ascii="Times New Roman" w:hAnsi="Times New Roman" w:cs="Times New Roman"/>
          <w:b/>
          <w:sz w:val="24"/>
          <w:szCs w:val="24"/>
          <w:lang w:val="en-GB"/>
        </w:rPr>
      </w:pPr>
    </w:p>
    <w:p w14:paraId="0AB2CE66" w14:textId="71716C74" w:rsidR="0063509E" w:rsidRPr="00BF71DB" w:rsidRDefault="00D85D91" w:rsidP="00BF71DB">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b/>
          <w:sz w:val="24"/>
          <w:szCs w:val="24"/>
          <w:lang w:val="en-GB"/>
        </w:rPr>
        <w:t xml:space="preserve">1) </w:t>
      </w:r>
      <w:r w:rsidR="00EB1B74" w:rsidRPr="00BF71DB">
        <w:rPr>
          <w:rFonts w:ascii="Times New Roman" w:hAnsi="Times New Roman" w:cs="Times New Roman"/>
          <w:b/>
          <w:sz w:val="24"/>
          <w:szCs w:val="24"/>
          <w:lang w:val="en-GB"/>
        </w:rPr>
        <w:t>Scientific purpose of the project</w:t>
      </w:r>
      <w:r w:rsidRPr="00BF71DB">
        <w:rPr>
          <w:rFonts w:ascii="Times New Roman" w:hAnsi="Times New Roman" w:cs="Times New Roman"/>
          <w:b/>
          <w:sz w:val="24"/>
          <w:szCs w:val="24"/>
          <w:lang w:val="en-GB"/>
        </w:rPr>
        <w:t>.</w:t>
      </w:r>
      <w:r w:rsidRPr="00BF71DB">
        <w:rPr>
          <w:rFonts w:ascii="Times New Roman" w:hAnsi="Times New Roman" w:cs="Times New Roman"/>
          <w:sz w:val="24"/>
          <w:szCs w:val="24"/>
          <w:lang w:val="en-GB"/>
        </w:rPr>
        <w:t xml:space="preserve"> </w:t>
      </w:r>
      <w:r w:rsidR="00EB1B74" w:rsidRPr="00BF71DB">
        <w:rPr>
          <w:rFonts w:ascii="Times New Roman" w:hAnsi="Times New Roman" w:cs="Times New Roman"/>
          <w:sz w:val="24"/>
          <w:szCs w:val="24"/>
          <w:lang w:val="en-GB"/>
        </w:rPr>
        <w:t>The purpose of the research project is</w:t>
      </w:r>
      <w:r w:rsidR="00536EAA" w:rsidRPr="00BF71DB">
        <w:rPr>
          <w:rFonts w:ascii="Times New Roman" w:hAnsi="Times New Roman" w:cs="Times New Roman"/>
          <w:sz w:val="24"/>
          <w:szCs w:val="24"/>
          <w:lang w:val="en-GB"/>
        </w:rPr>
        <w:t xml:space="preserve"> to establish what model of civil liability should apply in the legislation of the European</w:t>
      </w:r>
      <w:r w:rsidR="00BF71DB">
        <w:rPr>
          <w:rFonts w:ascii="Times New Roman" w:hAnsi="Times New Roman" w:cs="Times New Roman"/>
          <w:sz w:val="24"/>
          <w:szCs w:val="24"/>
          <w:lang w:val="en-GB"/>
        </w:rPr>
        <w:t xml:space="preserve"> </w:t>
      </w:r>
      <w:r w:rsidR="00536EAA" w:rsidRPr="00BF71DB">
        <w:rPr>
          <w:rFonts w:ascii="Times New Roman" w:hAnsi="Times New Roman" w:cs="Times New Roman"/>
          <w:sz w:val="24"/>
          <w:szCs w:val="24"/>
          <w:lang w:val="en-GB"/>
        </w:rPr>
        <w:t>Union when autonomous AI (artificial intelligence) used by an employer in the labour process causes damage to a third party. The chosen research purpose is new and should be urgently accomplished bearing in mind the revolutionary changes brought about by the use of autonomous AI.</w:t>
      </w:r>
      <w:r w:rsidR="009D0CE9" w:rsidRPr="00BF71DB">
        <w:rPr>
          <w:rFonts w:ascii="Times New Roman" w:hAnsi="Times New Roman" w:cs="Times New Roman"/>
          <w:sz w:val="24"/>
          <w:szCs w:val="24"/>
          <w:lang w:val="en-GB"/>
        </w:rPr>
        <w:t xml:space="preserve"> At the time being, civil liability for damages is split by the previously known division into humans and things. Thus, the manufacturer incurs civil liability for a defective product (thing) and the employer incurs civil liability for damages caused to a third party by an employee (human) in connection with the performance of work. AI is not a thing, and it will never become a human. However, there are many indications that, within the labour process, AI is going to replace not only things (machines; devices) but also humans (employees). Certainly, this will not happen at once and will not relate to all professions. However, at the time of writing, scientific research  is being launched with the intention of establishing which professions are going to be ousted from the market in future by autonomous AI (Gentilia, Compagnuccib, Gallegatic, Valentinid, 2020).</w:t>
      </w:r>
      <w:r w:rsidR="009D0CE9" w:rsidRPr="00BF71DB">
        <w:rPr>
          <w:rFonts w:ascii="Times New Roman" w:hAnsi="Times New Roman" w:cs="Times New Roman"/>
          <w:sz w:val="24"/>
          <w:szCs w:val="24"/>
        </w:rPr>
        <w:t xml:space="preserve"> </w:t>
      </w:r>
      <w:r w:rsidR="009D0CE9" w:rsidRPr="00BF71DB">
        <w:rPr>
          <w:rFonts w:ascii="Times New Roman" w:hAnsi="Times New Roman" w:cs="Times New Roman"/>
          <w:sz w:val="24"/>
          <w:szCs w:val="24"/>
          <w:lang w:val="en-GB"/>
        </w:rPr>
        <w:t>In this context, the current adjustment of the terms and models of civil liability to the distinction between people and things does not work. In the legislation of the European Union, the lawmaker has thus far not decided to grant legal personality to AI in conjunction with AI’s independent civil liability for damages. However, one cannot rule out the need to develop in advance a completely new, so far unknown model of liability relating to autonomous AI. Perhaps it will also be necessary to replace different types of civil liability (employer’s liability vis-a-vis third parties for damages caused by employees; operator’s liability; manufacturer’s liability for the machines/devices used in the labour process)</w:t>
      </w:r>
      <w:r w:rsidR="009C4F0D" w:rsidRPr="00BF71DB">
        <w:rPr>
          <w:rFonts w:ascii="Times New Roman" w:hAnsi="Times New Roman" w:cs="Times New Roman"/>
          <w:sz w:val="24"/>
          <w:szCs w:val="24"/>
          <w:lang w:val="en-GB"/>
        </w:rPr>
        <w:t xml:space="preserve"> </w:t>
      </w:r>
      <w:r w:rsidR="003C3572" w:rsidRPr="00BF71DB">
        <w:rPr>
          <w:rFonts w:ascii="Times New Roman" w:hAnsi="Times New Roman" w:cs="Times New Roman"/>
          <w:sz w:val="24"/>
          <w:szCs w:val="24"/>
          <w:lang w:val="en-GB"/>
        </w:rPr>
        <w:t xml:space="preserve">with a single type of liability </w:t>
      </w:r>
      <w:r w:rsidR="009D0CE9" w:rsidRPr="00BF71DB">
        <w:rPr>
          <w:rFonts w:ascii="Times New Roman" w:hAnsi="Times New Roman" w:cs="Times New Roman"/>
          <w:sz w:val="24"/>
          <w:szCs w:val="24"/>
          <w:lang w:val="en-GB"/>
        </w:rPr>
        <w:t>dedicated to autonomous AI.</w:t>
      </w:r>
      <w:r w:rsidR="009C4F0D" w:rsidRPr="00BF71DB">
        <w:rPr>
          <w:rFonts w:ascii="Times New Roman" w:hAnsi="Times New Roman" w:cs="Times New Roman"/>
          <w:sz w:val="24"/>
          <w:szCs w:val="24"/>
          <w:lang w:val="en-GB"/>
        </w:rPr>
        <w:t xml:space="preserve"> The research hypothesis is based on the assumption that liability must be adjusted to the operation of fully autonomous AI which, in a given area, is going to make independent decisions without human involvement. The specific research purpose is to answer the question: who should be liable for damages caused to a third party by autonomous AI used by an employer in the labour process, and on what terms should such liability be based? According to Proposal for a Regulation of the European Parliament and of the Council Laying Down Harmonised Rules on Artificial Intelligence (Artificial Intelligence Act) and Amending Certain Union Legislative Acts (Brussels, 21.4.2021) ʺartificial intelligence system (AI system) means software that is developed with one or more of the techniques and approaches listed in Annex I and can, for a given set of human-defined objectives, generate outputs such as content, predictions, recommendations, or decisions influencing the environments they interact withʺ.</w:t>
      </w:r>
      <w:r w:rsidR="000C66FD" w:rsidRPr="00BF71DB">
        <w:rPr>
          <w:rFonts w:ascii="Times New Roman" w:hAnsi="Times New Roman" w:cs="Times New Roman"/>
          <w:sz w:val="24"/>
          <w:szCs w:val="24"/>
          <w:lang w:val="en-GB"/>
        </w:rPr>
        <w:t xml:space="preserve"> </w:t>
      </w:r>
      <w:r w:rsidR="00743AB5" w:rsidRPr="00BF71DB">
        <w:rPr>
          <w:rFonts w:ascii="Times New Roman" w:hAnsi="Times New Roman" w:cs="Times New Roman"/>
          <w:sz w:val="24"/>
          <w:szCs w:val="24"/>
          <w:lang w:val="en-GB"/>
        </w:rPr>
        <w:t>AI systems can be divided into two categories</w:t>
      </w:r>
      <w:r w:rsidR="001729FD" w:rsidRPr="00BF71DB">
        <w:rPr>
          <w:rFonts w:ascii="Times New Roman" w:hAnsi="Times New Roman" w:cs="Times New Roman"/>
          <w:sz w:val="24"/>
          <w:szCs w:val="24"/>
          <w:lang w:val="en-GB"/>
        </w:rPr>
        <w:t xml:space="preserve">: 1. </w:t>
      </w:r>
      <w:r w:rsidR="00743AB5" w:rsidRPr="00BF71DB">
        <w:rPr>
          <w:rFonts w:ascii="Times New Roman" w:hAnsi="Times New Roman" w:cs="Times New Roman"/>
          <w:sz w:val="24"/>
          <w:szCs w:val="24"/>
          <w:lang w:val="en-GB"/>
        </w:rPr>
        <w:t xml:space="preserve">classical models </w:t>
      </w:r>
      <w:r w:rsidR="001729FD" w:rsidRPr="00BF71DB">
        <w:rPr>
          <w:rFonts w:ascii="Times New Roman" w:hAnsi="Times New Roman" w:cs="Times New Roman"/>
          <w:sz w:val="24"/>
          <w:szCs w:val="24"/>
          <w:lang w:val="en-GB"/>
        </w:rPr>
        <w:t xml:space="preserve">– </w:t>
      </w:r>
      <w:r w:rsidR="00743AB5" w:rsidRPr="00BF71DB">
        <w:rPr>
          <w:rFonts w:ascii="Times New Roman" w:hAnsi="Times New Roman" w:cs="Times New Roman"/>
          <w:sz w:val="24"/>
          <w:szCs w:val="24"/>
          <w:lang w:val="en-GB"/>
        </w:rPr>
        <w:t xml:space="preserve">so called weak </w:t>
      </w:r>
      <w:r w:rsidR="001729FD" w:rsidRPr="00BF71DB">
        <w:rPr>
          <w:rFonts w:ascii="Times New Roman" w:hAnsi="Times New Roman" w:cs="Times New Roman"/>
          <w:sz w:val="24"/>
          <w:szCs w:val="24"/>
          <w:lang w:val="en-GB"/>
        </w:rPr>
        <w:t>AI (</w:t>
      </w:r>
      <w:r w:rsidR="00455BED" w:rsidRPr="00BF71DB">
        <w:rPr>
          <w:rFonts w:ascii="Times New Roman" w:hAnsi="Times New Roman" w:cs="Times New Roman"/>
          <w:sz w:val="24"/>
          <w:szCs w:val="24"/>
          <w:lang w:val="en-GB"/>
        </w:rPr>
        <w:t xml:space="preserve">“top </w:t>
      </w:r>
      <w:r w:rsidR="001729FD" w:rsidRPr="00BF71DB">
        <w:rPr>
          <w:rFonts w:ascii="Times New Roman" w:hAnsi="Times New Roman" w:cs="Times New Roman"/>
          <w:sz w:val="24"/>
          <w:szCs w:val="24"/>
          <w:lang w:val="en-GB"/>
        </w:rPr>
        <w:t xml:space="preserve">downʺ AI) </w:t>
      </w:r>
      <w:r w:rsidR="00743AB5" w:rsidRPr="00BF71DB">
        <w:rPr>
          <w:rFonts w:ascii="Times New Roman" w:hAnsi="Times New Roman" w:cs="Times New Roman"/>
          <w:sz w:val="24"/>
          <w:szCs w:val="24"/>
          <w:lang w:val="en-GB"/>
        </w:rPr>
        <w:t xml:space="preserve">and </w:t>
      </w:r>
      <w:r w:rsidR="001729FD" w:rsidRPr="00BF71DB">
        <w:rPr>
          <w:rFonts w:ascii="Times New Roman" w:hAnsi="Times New Roman" w:cs="Times New Roman"/>
          <w:sz w:val="24"/>
          <w:szCs w:val="24"/>
          <w:lang w:val="en-GB"/>
        </w:rPr>
        <w:t xml:space="preserve">2. </w:t>
      </w:r>
      <w:r w:rsidR="00455BED" w:rsidRPr="00BF71DB">
        <w:rPr>
          <w:rFonts w:ascii="Times New Roman" w:hAnsi="Times New Roman" w:cs="Times New Roman"/>
          <w:sz w:val="24"/>
          <w:szCs w:val="24"/>
          <w:lang w:val="en-GB"/>
        </w:rPr>
        <w:t xml:space="preserve">connectionist models </w:t>
      </w:r>
      <w:r w:rsidR="000C4592" w:rsidRPr="00BF71DB">
        <w:rPr>
          <w:rFonts w:ascii="Times New Roman" w:hAnsi="Times New Roman" w:cs="Times New Roman"/>
          <w:sz w:val="24"/>
          <w:szCs w:val="24"/>
          <w:lang w:val="en-GB"/>
        </w:rPr>
        <w:t xml:space="preserve">– </w:t>
      </w:r>
      <w:r w:rsidR="00455BED" w:rsidRPr="00BF71DB">
        <w:rPr>
          <w:rFonts w:ascii="Times New Roman" w:hAnsi="Times New Roman" w:cs="Times New Roman"/>
          <w:sz w:val="24"/>
          <w:szCs w:val="24"/>
          <w:lang w:val="en-GB"/>
        </w:rPr>
        <w:t xml:space="preserve">so called strong </w:t>
      </w:r>
      <w:r w:rsidR="001729FD" w:rsidRPr="00BF71DB">
        <w:rPr>
          <w:rFonts w:ascii="Times New Roman" w:hAnsi="Times New Roman" w:cs="Times New Roman"/>
          <w:sz w:val="24"/>
          <w:szCs w:val="24"/>
          <w:lang w:val="en-GB"/>
        </w:rPr>
        <w:t>AI (ʺbottom upʺ AI).</w:t>
      </w:r>
      <w:r w:rsidR="005B45D2" w:rsidRPr="00BF71DB">
        <w:rPr>
          <w:rFonts w:ascii="Times New Roman" w:hAnsi="Times New Roman" w:cs="Times New Roman"/>
          <w:sz w:val="24"/>
          <w:szCs w:val="24"/>
          <w:lang w:val="en-GB"/>
        </w:rPr>
        <w:t xml:space="preserve"> </w:t>
      </w:r>
      <w:r w:rsidR="00F40C02" w:rsidRPr="00BF71DB">
        <w:rPr>
          <w:rFonts w:ascii="Times New Roman" w:hAnsi="Times New Roman" w:cs="Times New Roman"/>
          <w:sz w:val="24"/>
          <w:szCs w:val="24"/>
          <w:lang w:val="en-GB"/>
        </w:rPr>
        <w:t>Strong</w:t>
      </w:r>
      <w:r w:rsidR="0019072E" w:rsidRPr="00BF71DB">
        <w:rPr>
          <w:rFonts w:ascii="Times New Roman" w:hAnsi="Times New Roman" w:cs="Times New Roman"/>
          <w:sz w:val="24"/>
          <w:szCs w:val="24"/>
          <w:lang w:val="en-GB"/>
        </w:rPr>
        <w:t xml:space="preserve"> AI </w:t>
      </w:r>
      <w:r w:rsidR="00F40C02" w:rsidRPr="00BF71DB">
        <w:rPr>
          <w:rFonts w:ascii="Times New Roman" w:hAnsi="Times New Roman" w:cs="Times New Roman"/>
          <w:sz w:val="24"/>
          <w:szCs w:val="24"/>
          <w:lang w:val="en-GB"/>
        </w:rPr>
        <w:t xml:space="preserve">comprises networks modelled following the pattern of </w:t>
      </w:r>
      <w:r w:rsidR="00A97B99" w:rsidRPr="00BF71DB">
        <w:rPr>
          <w:rFonts w:ascii="Times New Roman" w:hAnsi="Times New Roman" w:cs="Times New Roman"/>
          <w:sz w:val="24"/>
          <w:szCs w:val="24"/>
          <w:lang w:val="en-GB"/>
        </w:rPr>
        <w:t xml:space="preserve">the </w:t>
      </w:r>
      <w:r w:rsidR="00F40C02" w:rsidRPr="00BF71DB">
        <w:rPr>
          <w:rFonts w:ascii="Times New Roman" w:hAnsi="Times New Roman" w:cs="Times New Roman"/>
          <w:sz w:val="24"/>
          <w:szCs w:val="24"/>
          <w:lang w:val="en-GB"/>
        </w:rPr>
        <w:t>human brain</w:t>
      </w:r>
      <w:r w:rsidR="0019072E" w:rsidRPr="00BF71DB">
        <w:rPr>
          <w:rFonts w:ascii="Times New Roman" w:hAnsi="Times New Roman" w:cs="Times New Roman"/>
          <w:sz w:val="24"/>
          <w:szCs w:val="24"/>
          <w:lang w:val="en-GB"/>
        </w:rPr>
        <w:t xml:space="preserve">. </w:t>
      </w:r>
      <w:r w:rsidR="00F40C02" w:rsidRPr="00BF71DB">
        <w:rPr>
          <w:rFonts w:ascii="Times New Roman" w:hAnsi="Times New Roman" w:cs="Times New Roman"/>
          <w:sz w:val="24"/>
          <w:szCs w:val="24"/>
          <w:lang w:val="en-GB"/>
        </w:rPr>
        <w:t xml:space="preserve">Weak AI is referred to as task-oriented </w:t>
      </w:r>
      <w:r w:rsidR="00732B46" w:rsidRPr="00BF71DB">
        <w:rPr>
          <w:rFonts w:ascii="Times New Roman" w:hAnsi="Times New Roman" w:cs="Times New Roman"/>
          <w:sz w:val="24"/>
          <w:szCs w:val="24"/>
          <w:lang w:val="en-GB"/>
        </w:rPr>
        <w:br/>
      </w:r>
      <w:r w:rsidR="00F40C02" w:rsidRPr="00BF71DB">
        <w:rPr>
          <w:rFonts w:ascii="Times New Roman" w:hAnsi="Times New Roman" w:cs="Times New Roman"/>
          <w:sz w:val="24"/>
          <w:szCs w:val="24"/>
          <w:lang w:val="en-GB"/>
        </w:rPr>
        <w:t xml:space="preserve">or </w:t>
      </w:r>
      <w:r w:rsidR="00DE75A3" w:rsidRPr="00BF71DB">
        <w:rPr>
          <w:rFonts w:ascii="Times New Roman" w:hAnsi="Times New Roman" w:cs="Times New Roman"/>
          <w:sz w:val="24"/>
          <w:szCs w:val="24"/>
          <w:lang w:val="en-GB"/>
        </w:rPr>
        <w:t>quantitative</w:t>
      </w:r>
      <w:r w:rsidR="00F40C02" w:rsidRPr="00BF71DB">
        <w:rPr>
          <w:rFonts w:ascii="Times New Roman" w:hAnsi="Times New Roman" w:cs="Times New Roman"/>
          <w:sz w:val="24"/>
          <w:szCs w:val="24"/>
          <w:lang w:val="en-GB"/>
        </w:rPr>
        <w:t xml:space="preserve"> artificial intelligence</w:t>
      </w:r>
      <w:r w:rsidR="0060080F" w:rsidRPr="00BF71DB">
        <w:rPr>
          <w:rFonts w:ascii="Times New Roman" w:hAnsi="Times New Roman" w:cs="Times New Roman"/>
          <w:sz w:val="24"/>
          <w:szCs w:val="24"/>
          <w:lang w:val="en-GB"/>
        </w:rPr>
        <w:t xml:space="preserve">. </w:t>
      </w:r>
      <w:r w:rsidR="00F40C02" w:rsidRPr="00BF71DB">
        <w:rPr>
          <w:rFonts w:ascii="Times New Roman" w:hAnsi="Times New Roman" w:cs="Times New Roman"/>
          <w:sz w:val="24"/>
          <w:szCs w:val="24"/>
          <w:lang w:val="en-GB"/>
        </w:rPr>
        <w:t xml:space="preserve">On the other hand, strong </w:t>
      </w:r>
      <w:r w:rsidR="0019072E" w:rsidRPr="00BF71DB">
        <w:rPr>
          <w:rFonts w:ascii="Times New Roman" w:hAnsi="Times New Roman" w:cs="Times New Roman"/>
          <w:sz w:val="24"/>
          <w:szCs w:val="24"/>
          <w:lang w:val="en-GB"/>
        </w:rPr>
        <w:t xml:space="preserve">AI </w:t>
      </w:r>
      <w:r w:rsidR="00DE75A3" w:rsidRPr="00BF71DB">
        <w:rPr>
          <w:rFonts w:ascii="Times New Roman" w:hAnsi="Times New Roman" w:cs="Times New Roman"/>
          <w:sz w:val="24"/>
          <w:szCs w:val="24"/>
          <w:lang w:val="en-GB"/>
        </w:rPr>
        <w:t>shows</w:t>
      </w:r>
      <w:r w:rsidR="00F40C02" w:rsidRPr="00BF71DB">
        <w:rPr>
          <w:rFonts w:ascii="Times New Roman" w:hAnsi="Times New Roman" w:cs="Times New Roman"/>
          <w:sz w:val="24"/>
          <w:szCs w:val="24"/>
          <w:lang w:val="en-GB"/>
        </w:rPr>
        <w:t xml:space="preserve"> a qualitative difference</w:t>
      </w:r>
      <w:r w:rsidR="0060080F" w:rsidRPr="00BF71DB">
        <w:rPr>
          <w:rFonts w:ascii="Times New Roman" w:hAnsi="Times New Roman" w:cs="Times New Roman"/>
          <w:sz w:val="24"/>
          <w:szCs w:val="24"/>
          <w:lang w:val="en-GB"/>
        </w:rPr>
        <w:t xml:space="preserve">, </w:t>
      </w:r>
      <w:r w:rsidR="00F40C02" w:rsidRPr="00BF71DB">
        <w:rPr>
          <w:rFonts w:ascii="Times New Roman" w:hAnsi="Times New Roman" w:cs="Times New Roman"/>
          <w:sz w:val="24"/>
          <w:szCs w:val="24"/>
          <w:lang w:val="en-GB"/>
        </w:rPr>
        <w:t>e.g</w:t>
      </w:r>
      <w:r w:rsidR="00BF71DB">
        <w:rPr>
          <w:rFonts w:ascii="Times New Roman" w:hAnsi="Times New Roman" w:cs="Times New Roman"/>
          <w:sz w:val="24"/>
          <w:szCs w:val="24"/>
          <w:lang w:val="en-GB"/>
        </w:rPr>
        <w:t xml:space="preserve">., </w:t>
      </w:r>
      <w:r w:rsidR="00F40C02" w:rsidRPr="00BF71DB">
        <w:rPr>
          <w:rFonts w:ascii="Times New Roman" w:hAnsi="Times New Roman" w:cs="Times New Roman"/>
          <w:sz w:val="24"/>
          <w:szCs w:val="24"/>
          <w:lang w:val="en-GB"/>
        </w:rPr>
        <w:t xml:space="preserve">is capable of choosing its own goals </w:t>
      </w:r>
      <w:r w:rsidR="0019072E" w:rsidRPr="00BF71DB">
        <w:rPr>
          <w:rFonts w:ascii="Times New Roman" w:hAnsi="Times New Roman" w:cs="Times New Roman"/>
          <w:sz w:val="24"/>
          <w:szCs w:val="24"/>
          <w:lang w:val="en-GB"/>
        </w:rPr>
        <w:t xml:space="preserve">– </w:t>
      </w:r>
      <w:r w:rsidR="00F40C02" w:rsidRPr="00BF71DB">
        <w:rPr>
          <w:rFonts w:ascii="Times New Roman" w:hAnsi="Times New Roman" w:cs="Times New Roman"/>
          <w:sz w:val="24"/>
          <w:szCs w:val="24"/>
          <w:lang w:val="en-GB"/>
        </w:rPr>
        <w:t xml:space="preserve">including existential ones </w:t>
      </w:r>
      <w:r w:rsidR="0019072E" w:rsidRPr="00BF71DB">
        <w:rPr>
          <w:rFonts w:ascii="Times New Roman" w:hAnsi="Times New Roman" w:cs="Times New Roman"/>
          <w:sz w:val="24"/>
          <w:szCs w:val="24"/>
          <w:lang w:val="en-GB"/>
        </w:rPr>
        <w:t xml:space="preserve">– </w:t>
      </w:r>
      <w:r w:rsidR="00F40C02" w:rsidRPr="00BF71DB">
        <w:rPr>
          <w:rFonts w:ascii="Times New Roman" w:hAnsi="Times New Roman" w:cs="Times New Roman"/>
          <w:sz w:val="24"/>
          <w:szCs w:val="24"/>
          <w:lang w:val="en-GB"/>
        </w:rPr>
        <w:t>and has a specific form of consciousness</w:t>
      </w:r>
      <w:r w:rsidR="0019072E" w:rsidRPr="00BF71DB">
        <w:rPr>
          <w:rFonts w:ascii="Times New Roman" w:hAnsi="Times New Roman" w:cs="Times New Roman"/>
          <w:sz w:val="24"/>
          <w:szCs w:val="24"/>
          <w:lang w:val="en-GB"/>
        </w:rPr>
        <w:t>.</w:t>
      </w:r>
      <w:r w:rsidR="00460C3B" w:rsidRPr="00BF71DB">
        <w:rPr>
          <w:rFonts w:ascii="Times New Roman" w:hAnsi="Times New Roman" w:cs="Times New Roman"/>
          <w:sz w:val="24"/>
          <w:szCs w:val="24"/>
          <w:lang w:val="en-GB"/>
        </w:rPr>
        <w:t xml:space="preserve"> </w:t>
      </w:r>
      <w:r w:rsidR="00F40C02" w:rsidRPr="00BF71DB">
        <w:rPr>
          <w:rFonts w:ascii="Times New Roman" w:hAnsi="Times New Roman" w:cs="Times New Roman"/>
          <w:sz w:val="24"/>
          <w:szCs w:val="24"/>
          <w:lang w:val="en-GB"/>
        </w:rPr>
        <w:t xml:space="preserve">Until the present day, no system has been developed which might be considered strong </w:t>
      </w:r>
      <w:r w:rsidR="0060080F" w:rsidRPr="00BF71DB">
        <w:rPr>
          <w:rFonts w:ascii="Times New Roman" w:hAnsi="Times New Roman" w:cs="Times New Roman"/>
          <w:sz w:val="24"/>
          <w:szCs w:val="24"/>
          <w:lang w:val="en-GB"/>
        </w:rPr>
        <w:t>AI.</w:t>
      </w:r>
      <w:r w:rsidR="000C66FD" w:rsidRPr="00BF71DB">
        <w:rPr>
          <w:rFonts w:ascii="Times New Roman" w:hAnsi="Times New Roman" w:cs="Times New Roman"/>
          <w:sz w:val="24"/>
          <w:szCs w:val="24"/>
          <w:lang w:val="en-GB"/>
        </w:rPr>
        <w:t xml:space="preserve"> </w:t>
      </w:r>
      <w:r w:rsidR="00F40C02" w:rsidRPr="00BF71DB">
        <w:rPr>
          <w:rFonts w:ascii="Times New Roman" w:hAnsi="Times New Roman" w:cs="Times New Roman"/>
          <w:sz w:val="24"/>
          <w:szCs w:val="24"/>
          <w:lang w:val="en-GB"/>
        </w:rPr>
        <w:t>However, it seems only a question of time</w:t>
      </w:r>
      <w:r w:rsidR="00BB1E82" w:rsidRPr="00BF71DB">
        <w:rPr>
          <w:rFonts w:ascii="Times New Roman" w:hAnsi="Times New Roman" w:cs="Times New Roman"/>
          <w:sz w:val="24"/>
          <w:szCs w:val="24"/>
          <w:lang w:val="en-GB"/>
        </w:rPr>
        <w:t>.</w:t>
      </w:r>
      <w:r w:rsidR="000C66FD" w:rsidRPr="00BF71DB">
        <w:rPr>
          <w:rFonts w:ascii="Times New Roman" w:hAnsi="Times New Roman" w:cs="Times New Roman"/>
          <w:sz w:val="24"/>
          <w:szCs w:val="24"/>
          <w:lang w:val="en-GB"/>
        </w:rPr>
        <w:t xml:space="preserve"> Scientists emphasize that the question about fully autonomous AI is not whether it is going to become a part of the reality but when this is going to happen. Autonomous AI will undoubtedly be used in the labour process. Its use will boost competitiveness and accelerate the process of manufacturing goods and providing services. At the </w:t>
      </w:r>
      <w:r w:rsidR="000C66FD" w:rsidRPr="00BF71DB">
        <w:rPr>
          <w:rFonts w:ascii="Times New Roman" w:hAnsi="Times New Roman" w:cs="Times New Roman"/>
          <w:sz w:val="24"/>
          <w:szCs w:val="24"/>
          <w:lang w:val="en-GB"/>
        </w:rPr>
        <w:lastRenderedPageBreak/>
        <w:t>present time semi-autonomous machines are already being tested and used (e.g.</w:t>
      </w:r>
      <w:r w:rsidR="0063509E" w:rsidRPr="00BF71DB">
        <w:rPr>
          <w:rFonts w:ascii="Times New Roman" w:hAnsi="Times New Roman" w:cs="Times New Roman"/>
          <w:sz w:val="24"/>
          <w:szCs w:val="24"/>
          <w:lang w:val="en-GB"/>
        </w:rPr>
        <w:t xml:space="preserve"> </w:t>
      </w:r>
      <w:r w:rsidR="00134DE8" w:rsidRPr="00BF71DB">
        <w:rPr>
          <w:rFonts w:ascii="Times New Roman" w:hAnsi="Times New Roman" w:cs="Times New Roman"/>
          <w:sz w:val="24"/>
          <w:szCs w:val="24"/>
          <w:lang w:val="en-GB"/>
        </w:rPr>
        <w:t>autonomous cars</w:t>
      </w:r>
      <w:r w:rsidR="000C4592" w:rsidRPr="00BF71DB">
        <w:rPr>
          <w:rFonts w:ascii="Times New Roman" w:hAnsi="Times New Roman" w:cs="Times New Roman"/>
          <w:sz w:val="24"/>
          <w:szCs w:val="24"/>
          <w:lang w:val="en-GB"/>
        </w:rPr>
        <w:t>,</w:t>
      </w:r>
      <w:r w:rsidR="0063509E" w:rsidRPr="00BF71DB">
        <w:rPr>
          <w:rFonts w:ascii="Times New Roman" w:hAnsi="Times New Roman" w:cs="Times New Roman"/>
          <w:sz w:val="24"/>
          <w:szCs w:val="24"/>
          <w:lang w:val="en-GB"/>
        </w:rPr>
        <w:t xml:space="preserve"> </w:t>
      </w:r>
      <w:r w:rsidR="001A6C54" w:rsidRPr="00BF71DB">
        <w:rPr>
          <w:rFonts w:ascii="Times New Roman" w:hAnsi="Times New Roman" w:cs="Times New Roman"/>
          <w:sz w:val="24"/>
          <w:szCs w:val="24"/>
          <w:lang w:val="en-GB"/>
        </w:rPr>
        <w:t>drone airplanes</w:t>
      </w:r>
      <w:r w:rsidR="000C4592" w:rsidRPr="00BF71DB">
        <w:rPr>
          <w:rFonts w:ascii="Times New Roman" w:hAnsi="Times New Roman" w:cs="Times New Roman"/>
          <w:sz w:val="24"/>
          <w:szCs w:val="24"/>
          <w:lang w:val="en-GB"/>
        </w:rPr>
        <w:t xml:space="preserve">, </w:t>
      </w:r>
      <w:r w:rsidR="001A6C54" w:rsidRPr="00BF71DB">
        <w:rPr>
          <w:rFonts w:ascii="Times New Roman" w:hAnsi="Times New Roman" w:cs="Times New Roman"/>
          <w:sz w:val="24"/>
          <w:szCs w:val="24"/>
          <w:lang w:val="en-GB"/>
        </w:rPr>
        <w:t>medical robots</w:t>
      </w:r>
      <w:r w:rsidR="00FF1F67" w:rsidRPr="00BF71DB">
        <w:rPr>
          <w:rFonts w:ascii="Times New Roman" w:hAnsi="Times New Roman" w:cs="Times New Roman"/>
          <w:sz w:val="24"/>
          <w:szCs w:val="24"/>
          <w:lang w:val="en-GB"/>
        </w:rPr>
        <w:t xml:space="preserve">, </w:t>
      </w:r>
      <w:r w:rsidR="001A6C54" w:rsidRPr="00BF71DB">
        <w:rPr>
          <w:rFonts w:ascii="Times New Roman" w:hAnsi="Times New Roman" w:cs="Times New Roman"/>
          <w:sz w:val="24"/>
          <w:szCs w:val="24"/>
          <w:lang w:val="en-GB"/>
        </w:rPr>
        <w:t>robots for elderly care</w:t>
      </w:r>
      <w:r w:rsidR="00FF1F67" w:rsidRPr="00BF71DB">
        <w:rPr>
          <w:rFonts w:ascii="Times New Roman" w:hAnsi="Times New Roman" w:cs="Times New Roman"/>
          <w:sz w:val="24"/>
          <w:szCs w:val="24"/>
          <w:lang w:val="en-GB"/>
        </w:rPr>
        <w:t xml:space="preserve">, </w:t>
      </w:r>
      <w:r w:rsidR="001A6C54" w:rsidRPr="00BF71DB">
        <w:rPr>
          <w:rFonts w:ascii="Times New Roman" w:hAnsi="Times New Roman" w:cs="Times New Roman"/>
          <w:sz w:val="24"/>
          <w:szCs w:val="24"/>
          <w:lang w:val="en-GB"/>
        </w:rPr>
        <w:t>robots working in mines</w:t>
      </w:r>
      <w:r w:rsidR="00FF1F67" w:rsidRPr="00BF71DB">
        <w:rPr>
          <w:rFonts w:ascii="Times New Roman" w:hAnsi="Times New Roman" w:cs="Times New Roman"/>
          <w:sz w:val="24"/>
          <w:szCs w:val="24"/>
          <w:lang w:val="en-GB"/>
        </w:rPr>
        <w:t xml:space="preserve">, </w:t>
      </w:r>
      <w:r w:rsidR="0063509E" w:rsidRPr="00BF71DB">
        <w:rPr>
          <w:rFonts w:ascii="Times New Roman" w:hAnsi="Times New Roman" w:cs="Times New Roman"/>
          <w:sz w:val="24"/>
          <w:szCs w:val="24"/>
          <w:lang w:val="en-GB"/>
        </w:rPr>
        <w:t xml:space="preserve">robots for the delivery </w:t>
      </w:r>
      <w:r w:rsidR="001A6C54" w:rsidRPr="00BF71DB">
        <w:rPr>
          <w:rFonts w:ascii="Times New Roman" w:hAnsi="Times New Roman" w:cs="Times New Roman"/>
          <w:sz w:val="24"/>
          <w:szCs w:val="24"/>
          <w:lang w:val="en-GB"/>
        </w:rPr>
        <w:t>of parcels</w:t>
      </w:r>
      <w:r w:rsidR="0063509E" w:rsidRPr="00BF71DB">
        <w:rPr>
          <w:rFonts w:ascii="Times New Roman" w:hAnsi="Times New Roman" w:cs="Times New Roman"/>
          <w:sz w:val="24"/>
          <w:szCs w:val="24"/>
          <w:lang w:val="en-GB"/>
        </w:rPr>
        <w:t>).</w:t>
      </w:r>
    </w:p>
    <w:p w14:paraId="5BD5053A" w14:textId="4A12F7C7" w:rsidR="0063509E" w:rsidRPr="00BF71DB" w:rsidRDefault="00A11185" w:rsidP="00DA093F">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ab/>
        <w:t>The technological revolution precedes legislative solutions. However, to prevent a dangerous situation in which autonomous AI would operate outside the applicable legal framework, it has already become necessary to solve the problem of civil liability for damages caused by the operation of autonomous AI used in the labour process.  Bearing in mind the global reach of AI and the international profile of corporations developing AI, it would be optimal to prepare and introduce a universal model of AI’s liability on a global scale. However, it is currently impossible to achieve that goal, and this is the case for several reasons. First, because legal systems in different parts of the world significantly differ from one another. There are no common, worldwide terms of civil liability. Second, technological giants such as the USA or China are racing each other in respect of developing increasingly advanced AI and gaining global hegemony in this area. Those countries compete on the technological and commercial level, which means that they have conflicting interests. Therefore, competition in the area of AI takes place not only between specific corporations but also between countries and regions of the world. As a result, the aspiration to develop a single model of AI’s liability is, at least for the time being, impossible. On the other hand, it is legitimate and feasible to develop a regional model of AI’s liability on the level of the European Union. This project will be devoted to that objective. Nevertheless, in order to accomplish that goal, one cannot settle for the concepts and draft instruments relating only to the EU legislation. Instead, one should trace the solutions postulated in academic literature in the context of the legislations of the USA, China, Singapore, as countries leading in the development of AI technologies (Final Report 2021 of the National Security Commission on Artificial Intelligence). The first, on the global scale, public launch of autonomous vehicles took place in Singapore.</w:t>
      </w:r>
      <w:r w:rsidR="0063509E" w:rsidRPr="00BF71DB">
        <w:rPr>
          <w:rFonts w:ascii="Times New Roman" w:hAnsi="Times New Roman" w:cs="Times New Roman"/>
          <w:sz w:val="24"/>
          <w:szCs w:val="24"/>
          <w:lang w:val="en-GB"/>
        </w:rPr>
        <w:t xml:space="preserve"> </w:t>
      </w:r>
    </w:p>
    <w:p w14:paraId="343887C1" w14:textId="13BDF0C9" w:rsidR="0063509E" w:rsidRPr="00BF71DB" w:rsidRDefault="00646BAC" w:rsidP="00DA093F">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ab/>
        <w:t>Under the current legal framework, the employer is liable vis-a-vis third parties for damages caused by an employee, which means by a human being. On the other hand, AI-based autonomous systems and machines have been, so far,  categorised in the EU as products and covered by the product liability regime. This means that liability for damages caused by AI attaches to manufacturers of goods equipped with artificial intelligence. The manufacturer’s liability for the product is based on risk. Moreover, terms of liability have been formulated for AI system operators (European Parliament resolution of 20 October 2020 with recommendations to the Commission on a civil liability regime for artificial intelligence). As justification for the operator's liability, it was indicated that the operator controls the risk relating to an AI system. It was highlighted that the term operator relates both to frontend and backend operators, inasmuch as the latter is covered by the Product Liability Directive. A frontend operator means any natural or legal person who exercises a degree of control over a risk connected with the operation and functioning of the AI-system and benefits from its operation. A backend operator is defined as any natural or legal person who, on a continuous basis, defines the features of the technology and provides data and an essential backend support service and therefore also exercises a degree of control over the risk connected with the operation and functioning of the AI-system. According to the Proposal for a Regulation of the European Parliament and of the Council, the operator of a high-risk AI-system shall be strictly liable for any harm or damage that was caused by a physical or virtual activity, device or process driven by that AI-system. At the same time, the operator of an AI-system that does not constitute a high-risk AI-system, shall be subject to fault-based liability for any harm or damage that was caused by a physical or virtual activity, device or process driven by the AI-system.</w:t>
      </w:r>
    </w:p>
    <w:p w14:paraId="77BCD7D8" w14:textId="196CC0B5" w:rsidR="0063509E" w:rsidRPr="00BF71DB" w:rsidRDefault="00CE3401" w:rsidP="00DA093F">
      <w:pPr>
        <w:spacing w:line="240" w:lineRule="auto"/>
        <w:ind w:firstLine="284"/>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 xml:space="preserve">Currently the application of the product liability regime to AI is not considered a perfect solution. In case of damages caused by AI, it is not easy to point to the manufacturer. There are usually many different actors involved in the process of developing an AI. The situation becomes complicated when it is possible to compose an end product out of elements originating from different manufacturers and the process takes place over time. One should also bear in mind that an immanent characteristic of autonomous AI is its capacity to constantly learn and, in turn, to attain </w:t>
      </w:r>
      <w:r w:rsidRPr="00BF71DB">
        <w:rPr>
          <w:rFonts w:ascii="Times New Roman" w:hAnsi="Times New Roman" w:cs="Times New Roman"/>
          <w:sz w:val="24"/>
          <w:szCs w:val="24"/>
          <w:lang w:val="en-GB"/>
        </w:rPr>
        <w:lastRenderedPageBreak/>
        <w:t>an increasingly sophisticated level. As a result, the manufacturing process relating to autonomous AI will, in principle, never be completed.</w:t>
      </w:r>
    </w:p>
    <w:p w14:paraId="22B1666B" w14:textId="3D257CC2" w:rsidR="0063509E" w:rsidRPr="00BF71DB" w:rsidRDefault="005A20EA" w:rsidP="00DA093F">
      <w:pPr>
        <w:tabs>
          <w:tab w:val="left" w:pos="284"/>
        </w:tabs>
        <w:spacing w:line="240" w:lineRule="auto"/>
        <w:ind w:firstLine="284"/>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 xml:space="preserve">In the light of the above, I pose the following research questions: what basis of liability should apply when an autonomous AI causes damage to a third party when performing operations for a specific employer? Can the basis of fault, applying to employees (humans), be used also in relation to autonomous AI, and is it at all feasible to establish any possible fault of an autonomous AI? When considering another basis (risk basis), one should, among other things, examine if risk-based liability should – as has been the case up to now – attach to the manufacturer or to the operator or employer, or if it is legitimate to assign liability to another entity? Another question to be considered is whether the employer should be exempt from liability vis-a-vis third parties for damages caused by autonomous AI from whose operation the employer benefits, but which is capable of making decisions independent of the employer’s knowledge or intention. The answer to that question will be a starting point for considering the subject matter of equitable liability. Answering the above research questions will allow a conclusion to be drawn as to whether it is possible to successfully solve new, so far unknown, problems relating to AI using one of the existing liability models, and if so, which of the models is best suited for that purpose. On the other hand, if the examined liability models prove to be incompatible with the identified problems relating to AI, at the last stage of the research work, a proposal will be put forward of a new liability model dedicated to autonomous AI.  </w:t>
      </w:r>
    </w:p>
    <w:p w14:paraId="4E888D4E" w14:textId="3305E0AB" w:rsidR="00B20F1E" w:rsidRPr="00BF71DB" w:rsidRDefault="00540A2C" w:rsidP="00DA093F">
      <w:pPr>
        <w:spacing w:line="240" w:lineRule="auto"/>
        <w:jc w:val="both"/>
        <w:rPr>
          <w:rFonts w:ascii="Times New Roman" w:hAnsi="Times New Roman" w:cs="Times New Roman"/>
          <w:sz w:val="24"/>
          <w:szCs w:val="24"/>
          <w:lang w:val="en-GB"/>
        </w:rPr>
      </w:pPr>
      <w:r w:rsidRPr="00BF71DB">
        <w:rPr>
          <w:rFonts w:ascii="Times New Roman" w:hAnsi="Times New Roman" w:cs="Times New Roman"/>
          <w:b/>
          <w:sz w:val="24"/>
          <w:szCs w:val="24"/>
          <w:lang w:val="en-GB"/>
        </w:rPr>
        <w:t xml:space="preserve">2) </w:t>
      </w:r>
      <w:r w:rsidR="000170C0" w:rsidRPr="00BF71DB">
        <w:rPr>
          <w:rFonts w:ascii="Times New Roman" w:hAnsi="Times New Roman" w:cs="Times New Roman"/>
          <w:b/>
          <w:sz w:val="24"/>
          <w:szCs w:val="24"/>
          <w:lang w:val="en-GB"/>
        </w:rPr>
        <w:t>Significance of the project</w:t>
      </w:r>
      <w:r w:rsidR="005A20EA" w:rsidRPr="00BF71DB">
        <w:rPr>
          <w:rFonts w:ascii="Times New Roman" w:hAnsi="Times New Roman" w:cs="Times New Roman"/>
          <w:sz w:val="24"/>
          <w:szCs w:val="24"/>
          <w:lang w:val="en-GB"/>
        </w:rPr>
        <w:t xml:space="preserve">. </w:t>
      </w:r>
      <w:r w:rsidR="00EE23EF" w:rsidRPr="00BF71DB">
        <w:rPr>
          <w:rFonts w:ascii="Times New Roman" w:hAnsi="Times New Roman" w:cs="Times New Roman"/>
          <w:sz w:val="24"/>
          <w:szCs w:val="24"/>
          <w:lang w:val="en-GB"/>
        </w:rPr>
        <w:t xml:space="preserve">In legal science, there is already a pending discussion about the model of </w:t>
      </w:r>
      <w:r w:rsidR="005A20EA" w:rsidRPr="00BF71DB">
        <w:rPr>
          <w:rFonts w:ascii="Times New Roman" w:hAnsi="Times New Roman" w:cs="Times New Roman"/>
          <w:sz w:val="24"/>
          <w:szCs w:val="24"/>
          <w:lang w:val="en-GB"/>
        </w:rPr>
        <w:t xml:space="preserve">civil </w:t>
      </w:r>
      <w:r w:rsidR="00EE23EF" w:rsidRPr="00BF71DB">
        <w:rPr>
          <w:rFonts w:ascii="Times New Roman" w:hAnsi="Times New Roman" w:cs="Times New Roman"/>
          <w:sz w:val="24"/>
          <w:szCs w:val="24"/>
          <w:lang w:val="en-GB"/>
        </w:rPr>
        <w:t>liability</w:t>
      </w:r>
      <w:r w:rsidR="005A20EA" w:rsidRPr="00BF71DB">
        <w:rPr>
          <w:rFonts w:ascii="Times New Roman" w:hAnsi="Times New Roman" w:cs="Times New Roman"/>
          <w:sz w:val="24"/>
          <w:szCs w:val="24"/>
          <w:lang w:val="en-GB"/>
        </w:rPr>
        <w:t xml:space="preserve"> </w:t>
      </w:r>
      <w:r w:rsidR="00EE23EF" w:rsidRPr="00BF71DB">
        <w:rPr>
          <w:rFonts w:ascii="Times New Roman" w:hAnsi="Times New Roman" w:cs="Times New Roman"/>
          <w:sz w:val="24"/>
          <w:szCs w:val="24"/>
          <w:lang w:val="en-GB"/>
        </w:rPr>
        <w:t>for the damages caused by</w:t>
      </w:r>
      <w:r w:rsidR="00F812E4" w:rsidRPr="00BF71DB">
        <w:rPr>
          <w:rFonts w:ascii="Times New Roman" w:hAnsi="Times New Roman" w:cs="Times New Roman"/>
          <w:sz w:val="24"/>
          <w:szCs w:val="24"/>
          <w:lang w:val="en-GB"/>
        </w:rPr>
        <w:t xml:space="preserve"> the</w:t>
      </w:r>
      <w:r w:rsidR="00EE23EF" w:rsidRPr="00BF71DB">
        <w:rPr>
          <w:rFonts w:ascii="Times New Roman" w:hAnsi="Times New Roman" w:cs="Times New Roman"/>
          <w:sz w:val="24"/>
          <w:szCs w:val="24"/>
          <w:lang w:val="en-GB"/>
        </w:rPr>
        <w:t xml:space="preserve"> operation of autonomous machines</w:t>
      </w:r>
      <w:r w:rsidRPr="00BF71DB">
        <w:rPr>
          <w:rFonts w:ascii="Times New Roman" w:hAnsi="Times New Roman" w:cs="Times New Roman"/>
          <w:sz w:val="24"/>
          <w:szCs w:val="24"/>
          <w:lang w:val="en-GB"/>
        </w:rPr>
        <w:t>.</w:t>
      </w:r>
      <w:r w:rsidR="005A20EA" w:rsidRPr="00BF71DB">
        <w:rPr>
          <w:rFonts w:ascii="Times New Roman" w:hAnsi="Times New Roman" w:cs="Times New Roman"/>
          <w:sz w:val="24"/>
          <w:szCs w:val="24"/>
          <w:lang w:val="en-GB"/>
        </w:rPr>
        <w:t xml:space="preserve"> </w:t>
      </w:r>
      <w:r w:rsidR="0058055F" w:rsidRPr="00BF71DB">
        <w:rPr>
          <w:rFonts w:ascii="Times New Roman" w:hAnsi="Times New Roman" w:cs="Times New Roman"/>
          <w:sz w:val="24"/>
          <w:szCs w:val="24"/>
          <w:lang w:val="en-GB"/>
        </w:rPr>
        <w:t>In</w:t>
      </w:r>
      <w:r w:rsidR="00571F8A" w:rsidRPr="00BF71DB">
        <w:rPr>
          <w:rFonts w:ascii="Times New Roman" w:hAnsi="Times New Roman" w:cs="Times New Roman"/>
          <w:sz w:val="24"/>
          <w:szCs w:val="24"/>
          <w:lang w:val="en-GB"/>
        </w:rPr>
        <w:t xml:space="preserve"> doctrine</w:t>
      </w:r>
      <w:r w:rsidR="0058055F" w:rsidRPr="00BF71DB">
        <w:rPr>
          <w:rFonts w:ascii="Times New Roman" w:hAnsi="Times New Roman" w:cs="Times New Roman"/>
          <w:sz w:val="24"/>
          <w:szCs w:val="24"/>
          <w:lang w:val="en-GB"/>
        </w:rPr>
        <w:t>, there have been different proposals of regulating</w:t>
      </w:r>
      <w:r w:rsidR="006C0AFC" w:rsidRPr="00BF71DB">
        <w:rPr>
          <w:rFonts w:ascii="Times New Roman" w:hAnsi="Times New Roman" w:cs="Times New Roman"/>
          <w:sz w:val="24"/>
          <w:szCs w:val="24"/>
          <w:lang w:val="en-GB"/>
        </w:rPr>
        <w:t xml:space="preserve"> the</w:t>
      </w:r>
      <w:r w:rsidR="0058055F" w:rsidRPr="00BF71DB">
        <w:rPr>
          <w:rFonts w:ascii="Times New Roman" w:hAnsi="Times New Roman" w:cs="Times New Roman"/>
          <w:sz w:val="24"/>
          <w:szCs w:val="24"/>
          <w:lang w:val="en-GB"/>
        </w:rPr>
        <w:t xml:space="preserve"> civil liabilit</w:t>
      </w:r>
      <w:r w:rsidR="006C0AFC" w:rsidRPr="00BF71DB">
        <w:rPr>
          <w:rFonts w:ascii="Times New Roman" w:hAnsi="Times New Roman" w:cs="Times New Roman"/>
          <w:sz w:val="24"/>
          <w:szCs w:val="24"/>
          <w:lang w:val="en-GB"/>
        </w:rPr>
        <w:t>y</w:t>
      </w:r>
      <w:r w:rsidR="0058055F" w:rsidRPr="00BF71DB">
        <w:rPr>
          <w:rFonts w:ascii="Times New Roman" w:hAnsi="Times New Roman" w:cs="Times New Roman"/>
          <w:sz w:val="24"/>
          <w:szCs w:val="24"/>
          <w:lang w:val="en-GB"/>
        </w:rPr>
        <w:t xml:space="preserve"> for damages caused by autonomous machines</w:t>
      </w:r>
      <w:r w:rsidRPr="00BF71DB">
        <w:rPr>
          <w:rFonts w:ascii="Times New Roman" w:hAnsi="Times New Roman" w:cs="Times New Roman"/>
          <w:sz w:val="24"/>
          <w:szCs w:val="24"/>
          <w:lang w:val="en-GB"/>
        </w:rPr>
        <w:t xml:space="preserve">. </w:t>
      </w:r>
      <w:r w:rsidR="0058055F" w:rsidRPr="00BF71DB">
        <w:rPr>
          <w:rFonts w:ascii="Times New Roman" w:hAnsi="Times New Roman" w:cs="Times New Roman"/>
          <w:sz w:val="24"/>
          <w:szCs w:val="24"/>
          <w:lang w:val="en-GB"/>
        </w:rPr>
        <w:t>The authors</w:t>
      </w:r>
      <w:r w:rsidR="000333C8" w:rsidRPr="00BF71DB">
        <w:rPr>
          <w:rFonts w:ascii="Times New Roman" w:hAnsi="Times New Roman" w:cs="Times New Roman"/>
          <w:sz w:val="24"/>
          <w:szCs w:val="24"/>
          <w:lang w:val="en-GB"/>
        </w:rPr>
        <w:t>,</w:t>
      </w:r>
      <w:r w:rsidR="0058055F" w:rsidRPr="00BF71DB">
        <w:rPr>
          <w:rFonts w:ascii="Times New Roman" w:hAnsi="Times New Roman" w:cs="Times New Roman"/>
          <w:sz w:val="24"/>
          <w:szCs w:val="24"/>
          <w:lang w:val="en-GB"/>
        </w:rPr>
        <w:t xml:space="preserve"> </w:t>
      </w:r>
      <w:r w:rsidR="00C25054" w:rsidRPr="00BF71DB">
        <w:rPr>
          <w:rFonts w:ascii="Times New Roman" w:hAnsi="Times New Roman" w:cs="Times New Roman"/>
          <w:sz w:val="24"/>
          <w:szCs w:val="24"/>
          <w:lang w:val="en-GB"/>
        </w:rPr>
        <w:t>examining that issue</w:t>
      </w:r>
      <w:r w:rsidRPr="00BF71DB">
        <w:rPr>
          <w:rFonts w:ascii="Times New Roman" w:hAnsi="Times New Roman" w:cs="Times New Roman"/>
          <w:sz w:val="24"/>
          <w:szCs w:val="24"/>
          <w:lang w:val="en-GB"/>
        </w:rPr>
        <w:t xml:space="preserve">, </w:t>
      </w:r>
      <w:r w:rsidR="00C25054" w:rsidRPr="00BF71DB">
        <w:rPr>
          <w:rFonts w:ascii="Times New Roman" w:hAnsi="Times New Roman" w:cs="Times New Roman"/>
          <w:sz w:val="24"/>
          <w:szCs w:val="24"/>
          <w:lang w:val="en-GB"/>
        </w:rPr>
        <w:t>having carried out analyses</w:t>
      </w:r>
      <w:r w:rsidRPr="00BF71DB">
        <w:rPr>
          <w:rFonts w:ascii="Times New Roman" w:hAnsi="Times New Roman" w:cs="Times New Roman"/>
          <w:sz w:val="24"/>
          <w:szCs w:val="24"/>
          <w:lang w:val="en-GB"/>
        </w:rPr>
        <w:t xml:space="preserve">, </w:t>
      </w:r>
      <w:r w:rsidR="00696C9B" w:rsidRPr="00BF71DB">
        <w:rPr>
          <w:rFonts w:ascii="Times New Roman" w:hAnsi="Times New Roman" w:cs="Times New Roman"/>
          <w:sz w:val="24"/>
          <w:szCs w:val="24"/>
          <w:lang w:val="en-GB"/>
        </w:rPr>
        <w:t xml:space="preserve">formed the opinion that the current provisions applicable in the examined </w:t>
      </w:r>
      <w:r w:rsidR="006C0AFC" w:rsidRPr="00BF71DB">
        <w:rPr>
          <w:rFonts w:ascii="Times New Roman" w:hAnsi="Times New Roman" w:cs="Times New Roman"/>
          <w:sz w:val="24"/>
          <w:szCs w:val="24"/>
          <w:lang w:val="en-GB"/>
        </w:rPr>
        <w:t>legal systems</w:t>
      </w:r>
      <w:r w:rsidR="00696C9B" w:rsidRPr="00BF71DB">
        <w:rPr>
          <w:rFonts w:ascii="Times New Roman" w:hAnsi="Times New Roman" w:cs="Times New Roman"/>
          <w:sz w:val="24"/>
          <w:szCs w:val="24"/>
          <w:lang w:val="en-GB"/>
        </w:rPr>
        <w:t xml:space="preserve"> a</w:t>
      </w:r>
      <w:r w:rsidR="006C0AFC" w:rsidRPr="00BF71DB">
        <w:rPr>
          <w:rFonts w:ascii="Times New Roman" w:hAnsi="Times New Roman" w:cs="Times New Roman"/>
          <w:sz w:val="24"/>
          <w:szCs w:val="24"/>
          <w:lang w:val="en-GB"/>
        </w:rPr>
        <w:t>r</w:t>
      </w:r>
      <w:r w:rsidR="00696C9B" w:rsidRPr="00BF71DB">
        <w:rPr>
          <w:rFonts w:ascii="Times New Roman" w:hAnsi="Times New Roman" w:cs="Times New Roman"/>
          <w:sz w:val="24"/>
          <w:szCs w:val="24"/>
          <w:lang w:val="en-GB"/>
        </w:rPr>
        <w:t xml:space="preserve">e insufficient from the point of view of </w:t>
      </w:r>
      <w:r w:rsidR="00A601A5" w:rsidRPr="00BF71DB">
        <w:rPr>
          <w:rFonts w:ascii="Times New Roman" w:hAnsi="Times New Roman" w:cs="Times New Roman"/>
          <w:sz w:val="24"/>
          <w:szCs w:val="24"/>
          <w:lang w:val="en-GB"/>
        </w:rPr>
        <w:t xml:space="preserve">the new technological challenge </w:t>
      </w:r>
      <w:r w:rsidR="00696C9B" w:rsidRPr="00BF71DB">
        <w:rPr>
          <w:rFonts w:ascii="Times New Roman" w:hAnsi="Times New Roman" w:cs="Times New Roman"/>
          <w:sz w:val="24"/>
          <w:szCs w:val="24"/>
          <w:lang w:val="en-GB"/>
        </w:rPr>
        <w:t xml:space="preserve">of </w:t>
      </w:r>
      <w:r w:rsidR="00571F8A" w:rsidRPr="00BF71DB">
        <w:rPr>
          <w:rFonts w:ascii="Times New Roman" w:hAnsi="Times New Roman" w:cs="Times New Roman"/>
          <w:sz w:val="24"/>
          <w:szCs w:val="24"/>
          <w:lang w:val="en-GB"/>
        </w:rPr>
        <w:t xml:space="preserve">AI. </w:t>
      </w:r>
      <w:r w:rsidR="00696C9B" w:rsidRPr="00BF71DB">
        <w:rPr>
          <w:rFonts w:ascii="Times New Roman" w:hAnsi="Times New Roman" w:cs="Times New Roman"/>
          <w:sz w:val="24"/>
          <w:szCs w:val="24"/>
          <w:lang w:val="en-GB"/>
        </w:rPr>
        <w:t xml:space="preserve">According to one of the proposals </w:t>
      </w:r>
      <w:r w:rsidRPr="00BF71DB">
        <w:rPr>
          <w:rFonts w:ascii="Times New Roman" w:hAnsi="Times New Roman" w:cs="Times New Roman"/>
          <w:sz w:val="24"/>
          <w:szCs w:val="24"/>
          <w:lang w:val="en-GB"/>
        </w:rPr>
        <w:t xml:space="preserve">(Jones, 2019), </w:t>
      </w:r>
      <w:r w:rsidR="00696C9B" w:rsidRPr="00BF71DB">
        <w:rPr>
          <w:rFonts w:ascii="Times New Roman" w:hAnsi="Times New Roman" w:cs="Times New Roman"/>
          <w:sz w:val="24"/>
          <w:szCs w:val="24"/>
          <w:lang w:val="en-GB"/>
        </w:rPr>
        <w:t xml:space="preserve">the new legislation that should be introduced in the area of liability for autonomous machines </w:t>
      </w:r>
      <w:r w:rsidR="006C0AFC" w:rsidRPr="00BF71DB">
        <w:rPr>
          <w:rFonts w:ascii="Times New Roman" w:hAnsi="Times New Roman" w:cs="Times New Roman"/>
          <w:sz w:val="24"/>
          <w:szCs w:val="24"/>
          <w:lang w:val="en-GB"/>
        </w:rPr>
        <w:t>could</w:t>
      </w:r>
      <w:r w:rsidR="00696C9B" w:rsidRPr="00BF71DB">
        <w:rPr>
          <w:rFonts w:ascii="Times New Roman" w:hAnsi="Times New Roman" w:cs="Times New Roman"/>
          <w:sz w:val="24"/>
          <w:szCs w:val="24"/>
          <w:lang w:val="en-GB"/>
        </w:rPr>
        <w:t xml:space="preserve"> be based on the regime of liability for animals </w:t>
      </w:r>
      <w:r w:rsidRPr="00BF71DB">
        <w:rPr>
          <w:rFonts w:ascii="Times New Roman" w:hAnsi="Times New Roman" w:cs="Times New Roman"/>
          <w:sz w:val="24"/>
          <w:szCs w:val="24"/>
          <w:lang w:val="en-GB"/>
        </w:rPr>
        <w:t xml:space="preserve">– </w:t>
      </w:r>
      <w:r w:rsidR="00696C9B" w:rsidRPr="00BF71DB">
        <w:rPr>
          <w:rFonts w:ascii="Times New Roman" w:hAnsi="Times New Roman" w:cs="Times New Roman"/>
          <w:sz w:val="24"/>
          <w:szCs w:val="24"/>
          <w:lang w:val="en-GB"/>
        </w:rPr>
        <w:t xml:space="preserve">known in many legal systems </w:t>
      </w:r>
      <w:r w:rsidRPr="00BF71DB">
        <w:rPr>
          <w:rFonts w:ascii="Times New Roman" w:hAnsi="Times New Roman" w:cs="Times New Roman"/>
          <w:sz w:val="24"/>
          <w:szCs w:val="24"/>
          <w:lang w:val="en-GB"/>
        </w:rPr>
        <w:t xml:space="preserve">– </w:t>
      </w:r>
      <w:r w:rsidR="00696C9B" w:rsidRPr="00BF71DB">
        <w:rPr>
          <w:rFonts w:ascii="Times New Roman" w:hAnsi="Times New Roman" w:cs="Times New Roman"/>
          <w:sz w:val="24"/>
          <w:szCs w:val="24"/>
          <w:lang w:val="en-GB"/>
        </w:rPr>
        <w:t xml:space="preserve">which </w:t>
      </w:r>
      <w:r w:rsidR="000D68EB" w:rsidRPr="00BF71DB">
        <w:rPr>
          <w:rFonts w:ascii="Times New Roman" w:hAnsi="Times New Roman" w:cs="Times New Roman"/>
          <w:sz w:val="24"/>
          <w:szCs w:val="24"/>
          <w:lang w:val="en-GB"/>
        </w:rPr>
        <w:t xml:space="preserve">a </w:t>
      </w:r>
      <w:r w:rsidR="00696C9B" w:rsidRPr="00BF71DB">
        <w:rPr>
          <w:rFonts w:ascii="Times New Roman" w:hAnsi="Times New Roman" w:cs="Times New Roman"/>
          <w:sz w:val="24"/>
          <w:szCs w:val="24"/>
          <w:lang w:val="en-GB"/>
        </w:rPr>
        <w:t>given person breeds or which they use</w:t>
      </w:r>
      <w:r w:rsidRPr="00BF71DB">
        <w:rPr>
          <w:rFonts w:ascii="Times New Roman" w:hAnsi="Times New Roman" w:cs="Times New Roman"/>
          <w:sz w:val="24"/>
          <w:szCs w:val="24"/>
          <w:lang w:val="en-GB"/>
        </w:rPr>
        <w:t xml:space="preserve">. </w:t>
      </w:r>
      <w:r w:rsidR="005F64BB" w:rsidRPr="00BF71DB">
        <w:rPr>
          <w:rFonts w:ascii="Times New Roman" w:hAnsi="Times New Roman" w:cs="Times New Roman"/>
          <w:sz w:val="24"/>
          <w:szCs w:val="24"/>
          <w:lang w:val="en-GB"/>
        </w:rPr>
        <w:t>Based on the liability for an</w:t>
      </w:r>
      <w:r w:rsidR="00B619F9" w:rsidRPr="00BF71DB">
        <w:rPr>
          <w:rFonts w:ascii="Times New Roman" w:hAnsi="Times New Roman" w:cs="Times New Roman"/>
          <w:sz w:val="24"/>
          <w:szCs w:val="24"/>
          <w:lang w:val="en-GB"/>
        </w:rPr>
        <w:t>i</w:t>
      </w:r>
      <w:r w:rsidR="005F64BB" w:rsidRPr="00BF71DB">
        <w:rPr>
          <w:rFonts w:ascii="Times New Roman" w:hAnsi="Times New Roman" w:cs="Times New Roman"/>
          <w:sz w:val="24"/>
          <w:szCs w:val="24"/>
          <w:lang w:val="en-GB"/>
        </w:rPr>
        <w:t>mals</w:t>
      </w:r>
      <w:r w:rsidRPr="00BF71DB">
        <w:rPr>
          <w:rFonts w:ascii="Times New Roman" w:hAnsi="Times New Roman" w:cs="Times New Roman"/>
          <w:sz w:val="24"/>
          <w:szCs w:val="24"/>
          <w:lang w:val="en-GB"/>
        </w:rPr>
        <w:t xml:space="preserve">, </w:t>
      </w:r>
      <w:r w:rsidR="00B619F9" w:rsidRPr="00BF71DB">
        <w:rPr>
          <w:rFonts w:ascii="Times New Roman" w:hAnsi="Times New Roman" w:cs="Times New Roman"/>
          <w:sz w:val="24"/>
          <w:szCs w:val="24"/>
          <w:lang w:val="en-GB"/>
        </w:rPr>
        <w:t xml:space="preserve">one could introduce a new provision under which a person injured by an autonomous machine will have the right to </w:t>
      </w:r>
      <w:r w:rsidR="00A24A08" w:rsidRPr="00BF71DB">
        <w:rPr>
          <w:rFonts w:ascii="Times New Roman" w:hAnsi="Times New Roman" w:cs="Times New Roman"/>
          <w:sz w:val="24"/>
          <w:szCs w:val="24"/>
          <w:lang w:val="en-GB"/>
        </w:rPr>
        <w:t>seize that machine</w:t>
      </w:r>
      <w:r w:rsidRPr="00BF71DB">
        <w:rPr>
          <w:rFonts w:ascii="Times New Roman" w:hAnsi="Times New Roman" w:cs="Times New Roman"/>
          <w:sz w:val="24"/>
          <w:szCs w:val="24"/>
          <w:lang w:val="en-GB"/>
        </w:rPr>
        <w:t xml:space="preserve">. </w:t>
      </w:r>
      <w:r w:rsidR="00F11102" w:rsidRPr="00BF71DB">
        <w:rPr>
          <w:rFonts w:ascii="Times New Roman" w:hAnsi="Times New Roman" w:cs="Times New Roman"/>
          <w:sz w:val="24"/>
          <w:szCs w:val="24"/>
          <w:lang w:val="en-GB"/>
        </w:rPr>
        <w:t>The injured party will have a statutory lien on the seized autonomous machine with a view to securing the damages owed</w:t>
      </w:r>
      <w:r w:rsidRPr="00BF71DB">
        <w:rPr>
          <w:rFonts w:ascii="Times New Roman" w:hAnsi="Times New Roman" w:cs="Times New Roman"/>
          <w:sz w:val="24"/>
          <w:szCs w:val="24"/>
          <w:lang w:val="en-GB"/>
        </w:rPr>
        <w:t xml:space="preserve">. </w:t>
      </w:r>
      <w:r w:rsidR="00BE589C" w:rsidRPr="00BF71DB">
        <w:rPr>
          <w:rFonts w:ascii="Times New Roman" w:hAnsi="Times New Roman" w:cs="Times New Roman"/>
          <w:sz w:val="24"/>
          <w:szCs w:val="24"/>
          <w:lang w:val="en-GB"/>
        </w:rPr>
        <w:t>If the owner of the autonomous machine or another entity</w:t>
      </w:r>
      <w:r w:rsidRPr="00BF71DB">
        <w:rPr>
          <w:rFonts w:ascii="Times New Roman" w:hAnsi="Times New Roman" w:cs="Times New Roman"/>
          <w:sz w:val="24"/>
          <w:szCs w:val="24"/>
          <w:lang w:val="en-GB"/>
        </w:rPr>
        <w:t xml:space="preserve">, </w:t>
      </w:r>
      <w:r w:rsidR="00BE589C" w:rsidRPr="00BF71DB">
        <w:rPr>
          <w:rFonts w:ascii="Times New Roman" w:hAnsi="Times New Roman" w:cs="Times New Roman"/>
          <w:sz w:val="24"/>
          <w:szCs w:val="24"/>
          <w:lang w:val="en-GB"/>
        </w:rPr>
        <w:t>wh</w:t>
      </w:r>
      <w:r w:rsidR="000333C8" w:rsidRPr="00BF71DB">
        <w:rPr>
          <w:rFonts w:ascii="Times New Roman" w:hAnsi="Times New Roman" w:cs="Times New Roman"/>
          <w:sz w:val="24"/>
          <w:szCs w:val="24"/>
          <w:lang w:val="en-GB"/>
        </w:rPr>
        <w:t>o</w:t>
      </w:r>
      <w:r w:rsidR="00BE589C" w:rsidRPr="00BF71DB">
        <w:rPr>
          <w:rFonts w:ascii="Times New Roman" w:hAnsi="Times New Roman" w:cs="Times New Roman"/>
          <w:sz w:val="24"/>
          <w:szCs w:val="24"/>
          <w:lang w:val="en-GB"/>
        </w:rPr>
        <w:t xml:space="preserve"> was the machine’s holder and took advantage of its activities, does not pay the due damages to the injured party</w:t>
      </w:r>
      <w:r w:rsidRPr="00BF71DB">
        <w:rPr>
          <w:rFonts w:ascii="Times New Roman" w:hAnsi="Times New Roman" w:cs="Times New Roman"/>
          <w:sz w:val="24"/>
          <w:szCs w:val="24"/>
          <w:lang w:val="en-GB"/>
        </w:rPr>
        <w:t xml:space="preserve">, </w:t>
      </w:r>
      <w:r w:rsidR="00BE589C" w:rsidRPr="00BF71DB">
        <w:rPr>
          <w:rFonts w:ascii="Times New Roman" w:hAnsi="Times New Roman" w:cs="Times New Roman"/>
          <w:sz w:val="24"/>
          <w:szCs w:val="24"/>
          <w:lang w:val="en-GB"/>
        </w:rPr>
        <w:t xml:space="preserve">the injured party will be in a position to sell the autonomous machine and </w:t>
      </w:r>
      <w:r w:rsidR="00A21865" w:rsidRPr="00BF71DB">
        <w:rPr>
          <w:rFonts w:ascii="Times New Roman" w:hAnsi="Times New Roman" w:cs="Times New Roman"/>
          <w:sz w:val="24"/>
          <w:szCs w:val="24"/>
          <w:lang w:val="en-GB"/>
        </w:rPr>
        <w:t>cover the damages due from the price obtained</w:t>
      </w:r>
      <w:r w:rsidRPr="00BF71DB">
        <w:rPr>
          <w:rFonts w:ascii="Times New Roman" w:hAnsi="Times New Roman" w:cs="Times New Roman"/>
          <w:sz w:val="24"/>
          <w:szCs w:val="24"/>
          <w:lang w:val="en-GB"/>
        </w:rPr>
        <w:t xml:space="preserve">. </w:t>
      </w:r>
      <w:r w:rsidR="00A21865" w:rsidRPr="00BF71DB">
        <w:rPr>
          <w:rFonts w:ascii="Times New Roman" w:hAnsi="Times New Roman" w:cs="Times New Roman"/>
          <w:sz w:val="24"/>
          <w:szCs w:val="24"/>
          <w:lang w:val="en-GB"/>
        </w:rPr>
        <w:t>In the opinion of the author of the presented opinion</w:t>
      </w:r>
      <w:r w:rsidRPr="00BF71DB">
        <w:rPr>
          <w:rFonts w:ascii="Times New Roman" w:hAnsi="Times New Roman" w:cs="Times New Roman"/>
          <w:sz w:val="24"/>
          <w:szCs w:val="24"/>
          <w:lang w:val="en-GB"/>
        </w:rPr>
        <w:t xml:space="preserve">, </w:t>
      </w:r>
      <w:r w:rsidR="00E230C1" w:rsidRPr="00BF71DB">
        <w:rPr>
          <w:rFonts w:ascii="Times New Roman" w:hAnsi="Times New Roman" w:cs="Times New Roman"/>
          <w:sz w:val="24"/>
          <w:szCs w:val="24"/>
          <w:lang w:val="en-GB"/>
        </w:rPr>
        <w:t xml:space="preserve">such </w:t>
      </w:r>
      <w:r w:rsidR="0062340A" w:rsidRPr="00BF71DB">
        <w:rPr>
          <w:rFonts w:ascii="Times New Roman" w:hAnsi="Times New Roman" w:cs="Times New Roman"/>
          <w:sz w:val="24"/>
          <w:szCs w:val="24"/>
          <w:lang w:val="en-GB"/>
        </w:rPr>
        <w:t xml:space="preserve">a </w:t>
      </w:r>
      <w:r w:rsidR="00A21865" w:rsidRPr="00BF71DB">
        <w:rPr>
          <w:rFonts w:ascii="Times New Roman" w:hAnsi="Times New Roman" w:cs="Times New Roman"/>
          <w:sz w:val="24"/>
          <w:szCs w:val="24"/>
          <w:lang w:val="en-GB"/>
        </w:rPr>
        <w:t>liability model would make sense since autonomous machines will definitely have a high market value</w:t>
      </w:r>
      <w:r w:rsidRPr="00BF71DB">
        <w:rPr>
          <w:rFonts w:ascii="Times New Roman" w:hAnsi="Times New Roman" w:cs="Times New Roman"/>
          <w:sz w:val="24"/>
          <w:szCs w:val="24"/>
          <w:lang w:val="en-GB"/>
        </w:rPr>
        <w:t>, a</w:t>
      </w:r>
      <w:r w:rsidR="00A21865" w:rsidRPr="00BF71DB">
        <w:rPr>
          <w:rFonts w:ascii="Times New Roman" w:hAnsi="Times New Roman" w:cs="Times New Roman"/>
          <w:sz w:val="24"/>
          <w:szCs w:val="24"/>
          <w:lang w:val="en-GB"/>
        </w:rPr>
        <w:t>nd, consequently, the sale of the said machine could genuinely cover the damages</w:t>
      </w:r>
      <w:r w:rsidRPr="00BF71DB">
        <w:rPr>
          <w:rFonts w:ascii="Times New Roman" w:hAnsi="Times New Roman" w:cs="Times New Roman"/>
          <w:sz w:val="24"/>
          <w:szCs w:val="24"/>
          <w:lang w:val="en-GB"/>
        </w:rPr>
        <w:t>.</w:t>
      </w:r>
      <w:r w:rsidR="00732B46" w:rsidRPr="00BF71DB">
        <w:rPr>
          <w:rFonts w:ascii="Times New Roman" w:hAnsi="Times New Roman" w:cs="Times New Roman"/>
          <w:sz w:val="24"/>
          <w:szCs w:val="24"/>
          <w:lang w:val="en-GB"/>
        </w:rPr>
        <w:t xml:space="preserve"> </w:t>
      </w:r>
      <w:r w:rsidR="00596857" w:rsidRPr="00BF71DB">
        <w:rPr>
          <w:rFonts w:ascii="Times New Roman" w:hAnsi="Times New Roman" w:cs="Times New Roman"/>
          <w:sz w:val="24"/>
          <w:szCs w:val="24"/>
          <w:lang w:val="en-GB"/>
        </w:rPr>
        <w:t xml:space="preserve">At the same time, the author suggests </w:t>
      </w:r>
      <w:r w:rsidR="00A21865" w:rsidRPr="00BF71DB">
        <w:rPr>
          <w:rFonts w:ascii="Times New Roman" w:hAnsi="Times New Roman" w:cs="Times New Roman"/>
          <w:sz w:val="24"/>
          <w:szCs w:val="24"/>
          <w:lang w:val="en-GB"/>
        </w:rPr>
        <w:t xml:space="preserve">that </w:t>
      </w:r>
      <w:r w:rsidR="000D14A5" w:rsidRPr="00BF71DB">
        <w:rPr>
          <w:rFonts w:ascii="Times New Roman" w:hAnsi="Times New Roman" w:cs="Times New Roman"/>
          <w:sz w:val="24"/>
          <w:szCs w:val="24"/>
          <w:lang w:val="en-GB"/>
        </w:rPr>
        <w:t xml:space="preserve">owners or holders of autonomous machines may also secure their interests by </w:t>
      </w:r>
      <w:r w:rsidR="00E230C1" w:rsidRPr="00BF71DB">
        <w:rPr>
          <w:rFonts w:ascii="Times New Roman" w:hAnsi="Times New Roman" w:cs="Times New Roman"/>
          <w:sz w:val="24"/>
          <w:szCs w:val="24"/>
          <w:lang w:val="en-GB"/>
        </w:rPr>
        <w:t>taking out an appropriate contract of civil liability insurance</w:t>
      </w:r>
      <w:r w:rsidR="00732B46" w:rsidRPr="00BF71DB">
        <w:rPr>
          <w:rFonts w:ascii="Times New Roman" w:hAnsi="Times New Roman" w:cs="Times New Roman"/>
          <w:sz w:val="24"/>
          <w:szCs w:val="24"/>
          <w:lang w:val="en-GB"/>
        </w:rPr>
        <w:t>.</w:t>
      </w:r>
      <w:r w:rsidRPr="00BF71DB">
        <w:rPr>
          <w:rFonts w:ascii="Times New Roman" w:hAnsi="Times New Roman" w:cs="Times New Roman"/>
          <w:sz w:val="24"/>
          <w:szCs w:val="24"/>
          <w:lang w:val="en-GB"/>
        </w:rPr>
        <w:t xml:space="preserve"> </w:t>
      </w:r>
      <w:r w:rsidR="004C6A9E" w:rsidRPr="00BF71DB">
        <w:rPr>
          <w:rFonts w:ascii="Times New Roman" w:hAnsi="Times New Roman" w:cs="Times New Roman"/>
          <w:sz w:val="24"/>
          <w:szCs w:val="24"/>
          <w:lang w:val="en-GB"/>
        </w:rPr>
        <w:t xml:space="preserve">According to another opinion </w:t>
      </w:r>
      <w:r w:rsidRPr="00BF71DB">
        <w:rPr>
          <w:rFonts w:ascii="Times New Roman" w:hAnsi="Times New Roman" w:cs="Times New Roman"/>
          <w:sz w:val="24"/>
          <w:szCs w:val="24"/>
          <w:lang w:val="en-GB"/>
        </w:rPr>
        <w:t xml:space="preserve">(Villarica, 2017), </w:t>
      </w:r>
      <w:r w:rsidR="0051372B" w:rsidRPr="00BF71DB">
        <w:rPr>
          <w:rFonts w:ascii="Times New Roman" w:hAnsi="Times New Roman" w:cs="Times New Roman"/>
          <w:sz w:val="24"/>
          <w:szCs w:val="24"/>
          <w:lang w:val="en-GB"/>
        </w:rPr>
        <w:t xml:space="preserve">liability for damages caused by the operation of autonomous machines could be </w:t>
      </w:r>
      <w:r w:rsidR="005363DC" w:rsidRPr="00BF71DB">
        <w:rPr>
          <w:rFonts w:ascii="Times New Roman" w:hAnsi="Times New Roman" w:cs="Times New Roman"/>
          <w:sz w:val="24"/>
          <w:szCs w:val="24"/>
          <w:lang w:val="en-GB"/>
        </w:rPr>
        <w:t>regulated</w:t>
      </w:r>
      <w:r w:rsidR="0051372B" w:rsidRPr="00BF71DB">
        <w:rPr>
          <w:rFonts w:ascii="Times New Roman" w:hAnsi="Times New Roman" w:cs="Times New Roman"/>
          <w:sz w:val="24"/>
          <w:szCs w:val="24"/>
          <w:lang w:val="en-GB"/>
        </w:rPr>
        <w:t xml:space="preserve"> </w:t>
      </w:r>
      <w:r w:rsidR="005363DC" w:rsidRPr="00BF71DB">
        <w:rPr>
          <w:rFonts w:ascii="Times New Roman" w:hAnsi="Times New Roman" w:cs="Times New Roman"/>
          <w:sz w:val="24"/>
          <w:szCs w:val="24"/>
          <w:lang w:val="en-GB"/>
        </w:rPr>
        <w:t>by applying the terms of product liability</w:t>
      </w:r>
      <w:r w:rsidRPr="00BF71DB">
        <w:rPr>
          <w:rFonts w:ascii="Times New Roman" w:hAnsi="Times New Roman" w:cs="Times New Roman"/>
          <w:sz w:val="24"/>
          <w:szCs w:val="24"/>
          <w:lang w:val="en-GB"/>
        </w:rPr>
        <w:t xml:space="preserve">. </w:t>
      </w:r>
      <w:r w:rsidR="002C679A" w:rsidRPr="00BF71DB">
        <w:rPr>
          <w:rFonts w:ascii="Times New Roman" w:hAnsi="Times New Roman" w:cs="Times New Roman"/>
          <w:sz w:val="24"/>
          <w:szCs w:val="24"/>
          <w:lang w:val="en-GB"/>
        </w:rPr>
        <w:t>Consequently, regardless of who the owner of the autonomous machine is and who takes advantage of its operation</w:t>
      </w:r>
      <w:r w:rsidRPr="00BF71DB">
        <w:rPr>
          <w:rFonts w:ascii="Times New Roman" w:hAnsi="Times New Roman" w:cs="Times New Roman"/>
          <w:sz w:val="24"/>
          <w:szCs w:val="24"/>
          <w:lang w:val="en-GB"/>
        </w:rPr>
        <w:t xml:space="preserve">, </w:t>
      </w:r>
      <w:r w:rsidR="00902DEB" w:rsidRPr="00BF71DB">
        <w:rPr>
          <w:rFonts w:ascii="Times New Roman" w:hAnsi="Times New Roman" w:cs="Times New Roman"/>
          <w:sz w:val="24"/>
          <w:szCs w:val="24"/>
          <w:lang w:val="en-GB"/>
        </w:rPr>
        <w:t>the liability for possible damages the machine may cause should attach to the entity which manufactured and marketed the machine</w:t>
      </w:r>
      <w:r w:rsidRPr="00BF71DB">
        <w:rPr>
          <w:rFonts w:ascii="Times New Roman" w:hAnsi="Times New Roman" w:cs="Times New Roman"/>
          <w:sz w:val="24"/>
          <w:szCs w:val="24"/>
          <w:lang w:val="en-GB"/>
        </w:rPr>
        <w:t xml:space="preserve">. </w:t>
      </w:r>
      <w:r w:rsidR="002A7934" w:rsidRPr="00BF71DB">
        <w:rPr>
          <w:rFonts w:ascii="Times New Roman" w:hAnsi="Times New Roman" w:cs="Times New Roman"/>
          <w:sz w:val="24"/>
          <w:szCs w:val="24"/>
          <w:lang w:val="en-GB"/>
        </w:rPr>
        <w:t>In this conception, it is assumed that</w:t>
      </w:r>
      <w:r w:rsidR="00655EE7" w:rsidRPr="00BF71DB">
        <w:rPr>
          <w:rFonts w:ascii="Times New Roman" w:hAnsi="Times New Roman" w:cs="Times New Roman"/>
          <w:sz w:val="24"/>
          <w:szCs w:val="24"/>
          <w:lang w:val="en-GB"/>
        </w:rPr>
        <w:t>, one way or another,</w:t>
      </w:r>
      <w:r w:rsidR="002A7934" w:rsidRPr="00BF71DB">
        <w:rPr>
          <w:rFonts w:ascii="Times New Roman" w:hAnsi="Times New Roman" w:cs="Times New Roman"/>
          <w:sz w:val="24"/>
          <w:szCs w:val="24"/>
          <w:lang w:val="en-GB"/>
        </w:rPr>
        <w:t xml:space="preserve"> an accident and the resulting damage </w:t>
      </w:r>
      <w:r w:rsidR="00FE7DFB" w:rsidRPr="00BF71DB">
        <w:rPr>
          <w:rFonts w:ascii="Times New Roman" w:hAnsi="Times New Roman" w:cs="Times New Roman"/>
          <w:sz w:val="24"/>
          <w:szCs w:val="24"/>
          <w:lang w:val="en-GB"/>
        </w:rPr>
        <w:t>is</w:t>
      </w:r>
      <w:r w:rsidR="00D4219D" w:rsidRPr="00BF71DB">
        <w:rPr>
          <w:rFonts w:ascii="Times New Roman" w:hAnsi="Times New Roman" w:cs="Times New Roman"/>
          <w:sz w:val="24"/>
          <w:szCs w:val="24"/>
          <w:lang w:val="en-GB"/>
        </w:rPr>
        <w:t xml:space="preserve"> </w:t>
      </w:r>
      <w:r w:rsidR="00FE7DFB" w:rsidRPr="00BF71DB">
        <w:rPr>
          <w:rFonts w:ascii="Times New Roman" w:hAnsi="Times New Roman" w:cs="Times New Roman"/>
          <w:sz w:val="24"/>
          <w:szCs w:val="24"/>
          <w:lang w:val="en-GB"/>
        </w:rPr>
        <w:t>always</w:t>
      </w:r>
      <w:r w:rsidR="00655EE7" w:rsidRPr="00BF71DB">
        <w:rPr>
          <w:rFonts w:ascii="Times New Roman" w:hAnsi="Times New Roman" w:cs="Times New Roman"/>
          <w:sz w:val="24"/>
          <w:szCs w:val="24"/>
          <w:lang w:val="en-GB"/>
        </w:rPr>
        <w:t xml:space="preserve"> </w:t>
      </w:r>
      <w:r w:rsidR="000D68EB" w:rsidRPr="00BF71DB">
        <w:rPr>
          <w:rFonts w:ascii="Times New Roman" w:hAnsi="Times New Roman" w:cs="Times New Roman"/>
          <w:sz w:val="24"/>
          <w:szCs w:val="24"/>
          <w:lang w:val="en-GB"/>
        </w:rPr>
        <w:t xml:space="preserve">a </w:t>
      </w:r>
      <w:r w:rsidR="00655EE7" w:rsidRPr="00BF71DB">
        <w:rPr>
          <w:rFonts w:ascii="Times New Roman" w:hAnsi="Times New Roman" w:cs="Times New Roman"/>
          <w:sz w:val="24"/>
          <w:szCs w:val="24"/>
          <w:lang w:val="en-GB"/>
        </w:rPr>
        <w:t>consequence of a design flaw</w:t>
      </w:r>
      <w:r w:rsidRPr="00BF71DB">
        <w:rPr>
          <w:rFonts w:ascii="Times New Roman" w:hAnsi="Times New Roman" w:cs="Times New Roman"/>
          <w:sz w:val="24"/>
          <w:szCs w:val="24"/>
          <w:lang w:val="en-GB"/>
        </w:rPr>
        <w:t xml:space="preserve">, </w:t>
      </w:r>
      <w:r w:rsidR="00655EE7" w:rsidRPr="00BF71DB">
        <w:rPr>
          <w:rFonts w:ascii="Times New Roman" w:hAnsi="Times New Roman" w:cs="Times New Roman"/>
          <w:sz w:val="24"/>
          <w:szCs w:val="24"/>
          <w:lang w:val="en-GB"/>
        </w:rPr>
        <w:t xml:space="preserve">defect in the algorithm on which the machine is based or structural defect inherent </w:t>
      </w:r>
      <w:r w:rsidR="00FE7DFB" w:rsidRPr="00BF71DB">
        <w:rPr>
          <w:rFonts w:ascii="Times New Roman" w:hAnsi="Times New Roman" w:cs="Times New Roman"/>
          <w:sz w:val="24"/>
          <w:szCs w:val="24"/>
          <w:lang w:val="en-GB"/>
        </w:rPr>
        <w:t>in</w:t>
      </w:r>
      <w:r w:rsidR="00655EE7" w:rsidRPr="00BF71DB">
        <w:rPr>
          <w:rFonts w:ascii="Times New Roman" w:hAnsi="Times New Roman" w:cs="Times New Roman"/>
          <w:sz w:val="24"/>
          <w:szCs w:val="24"/>
          <w:lang w:val="en-GB"/>
        </w:rPr>
        <w:t xml:space="preserve"> the machine itself</w:t>
      </w:r>
      <w:r w:rsidRPr="00BF71DB">
        <w:rPr>
          <w:rFonts w:ascii="Times New Roman" w:hAnsi="Times New Roman" w:cs="Times New Roman"/>
          <w:sz w:val="24"/>
          <w:szCs w:val="24"/>
          <w:lang w:val="en-GB"/>
        </w:rPr>
        <w:t xml:space="preserve">. </w:t>
      </w:r>
      <w:r w:rsidR="000F34F2" w:rsidRPr="00BF71DB">
        <w:rPr>
          <w:rFonts w:ascii="Times New Roman" w:hAnsi="Times New Roman" w:cs="Times New Roman"/>
          <w:sz w:val="24"/>
          <w:szCs w:val="24"/>
          <w:lang w:val="en-GB"/>
        </w:rPr>
        <w:t xml:space="preserve">As a result, civil liability should not attach to any other entity but to the manufacturer of the autonomous machine or to the entity placing such machine on the market </w:t>
      </w:r>
      <w:r w:rsidRPr="00BF71DB">
        <w:rPr>
          <w:rFonts w:ascii="Times New Roman" w:hAnsi="Times New Roman" w:cs="Times New Roman"/>
          <w:sz w:val="24"/>
          <w:szCs w:val="24"/>
          <w:lang w:val="en-GB"/>
        </w:rPr>
        <w:t xml:space="preserve">– </w:t>
      </w:r>
      <w:r w:rsidR="001F48C2" w:rsidRPr="00BF71DB">
        <w:rPr>
          <w:rFonts w:ascii="Times New Roman" w:hAnsi="Times New Roman" w:cs="Times New Roman"/>
          <w:sz w:val="24"/>
          <w:szCs w:val="24"/>
          <w:lang w:val="en-GB"/>
        </w:rPr>
        <w:t>where it is an entity other than the manufacturer</w:t>
      </w:r>
      <w:r w:rsidRPr="00BF71DB">
        <w:rPr>
          <w:rFonts w:ascii="Times New Roman" w:hAnsi="Times New Roman" w:cs="Times New Roman"/>
          <w:sz w:val="24"/>
          <w:szCs w:val="24"/>
          <w:lang w:val="en-GB"/>
        </w:rPr>
        <w:t xml:space="preserve">. </w:t>
      </w:r>
      <w:r w:rsidR="00C34279" w:rsidRPr="00BF71DB">
        <w:rPr>
          <w:rFonts w:ascii="Times New Roman" w:hAnsi="Times New Roman" w:cs="Times New Roman"/>
          <w:sz w:val="24"/>
          <w:szCs w:val="24"/>
          <w:lang w:val="en-GB"/>
        </w:rPr>
        <w:t>According to yet another conception, the legislator’s attention should focus exclusively on the authors of the algorithms based on which the autonomous machine is able to make independent decisions</w:t>
      </w:r>
      <w:r w:rsidRPr="00BF71DB">
        <w:rPr>
          <w:rFonts w:ascii="Times New Roman" w:hAnsi="Times New Roman" w:cs="Times New Roman"/>
          <w:sz w:val="24"/>
          <w:szCs w:val="24"/>
          <w:lang w:val="en-GB"/>
        </w:rPr>
        <w:t xml:space="preserve">. </w:t>
      </w:r>
      <w:r w:rsidR="00E93E51" w:rsidRPr="00BF71DB">
        <w:rPr>
          <w:rFonts w:ascii="Times New Roman" w:hAnsi="Times New Roman" w:cs="Times New Roman"/>
          <w:sz w:val="24"/>
          <w:szCs w:val="24"/>
          <w:lang w:val="en-GB"/>
        </w:rPr>
        <w:t>According to that conception, only programmers who create appropriate algorithms should incur liability for their practical operation</w:t>
      </w:r>
      <w:r w:rsidRPr="00BF71DB">
        <w:rPr>
          <w:rFonts w:ascii="Times New Roman" w:hAnsi="Times New Roman" w:cs="Times New Roman"/>
          <w:sz w:val="24"/>
          <w:szCs w:val="24"/>
          <w:lang w:val="en-GB"/>
        </w:rPr>
        <w:t xml:space="preserve">. </w:t>
      </w:r>
      <w:r w:rsidR="00C30F9D" w:rsidRPr="00BF71DB">
        <w:rPr>
          <w:rFonts w:ascii="Times New Roman" w:hAnsi="Times New Roman" w:cs="Times New Roman"/>
          <w:sz w:val="24"/>
          <w:szCs w:val="24"/>
          <w:lang w:val="en-GB"/>
        </w:rPr>
        <w:t xml:space="preserve">If a given technological patent is sold to a manufacturer, it may be concluded that neither the manufacturer nor, even </w:t>
      </w:r>
      <w:r w:rsidR="00FE7DFB" w:rsidRPr="00BF71DB">
        <w:rPr>
          <w:rFonts w:ascii="Times New Roman" w:hAnsi="Times New Roman" w:cs="Times New Roman"/>
          <w:sz w:val="24"/>
          <w:szCs w:val="24"/>
          <w:lang w:val="en-GB"/>
        </w:rPr>
        <w:t>less</w:t>
      </w:r>
      <w:r w:rsidR="00C30F9D" w:rsidRPr="00BF71DB">
        <w:rPr>
          <w:rFonts w:ascii="Times New Roman" w:hAnsi="Times New Roman" w:cs="Times New Roman"/>
          <w:sz w:val="24"/>
          <w:szCs w:val="24"/>
          <w:lang w:val="en-GB"/>
        </w:rPr>
        <w:t xml:space="preserve">, </w:t>
      </w:r>
      <w:r w:rsidR="00C30F9D" w:rsidRPr="00BF71DB">
        <w:rPr>
          <w:rFonts w:ascii="Times New Roman" w:hAnsi="Times New Roman" w:cs="Times New Roman"/>
          <w:sz w:val="24"/>
          <w:szCs w:val="24"/>
          <w:lang w:val="en-GB"/>
        </w:rPr>
        <w:lastRenderedPageBreak/>
        <w:t xml:space="preserve">the future buyer of the autonomous machine </w:t>
      </w:r>
      <w:r w:rsidRPr="00BF71DB">
        <w:rPr>
          <w:rFonts w:ascii="Times New Roman" w:hAnsi="Times New Roman" w:cs="Times New Roman"/>
          <w:sz w:val="24"/>
          <w:szCs w:val="24"/>
          <w:lang w:val="en-GB"/>
        </w:rPr>
        <w:t>(</w:t>
      </w:r>
      <w:r w:rsidR="00C30F9D" w:rsidRPr="00BF71DB">
        <w:rPr>
          <w:rFonts w:ascii="Times New Roman" w:hAnsi="Times New Roman" w:cs="Times New Roman"/>
          <w:sz w:val="24"/>
          <w:szCs w:val="24"/>
          <w:lang w:val="en-GB"/>
        </w:rPr>
        <w:t>owner</w:t>
      </w:r>
      <w:r w:rsidRPr="00BF71DB">
        <w:rPr>
          <w:rFonts w:ascii="Times New Roman" w:hAnsi="Times New Roman" w:cs="Times New Roman"/>
          <w:sz w:val="24"/>
          <w:szCs w:val="24"/>
          <w:lang w:val="en-GB"/>
        </w:rPr>
        <w:t xml:space="preserve">) </w:t>
      </w:r>
      <w:r w:rsidR="00C30F9D" w:rsidRPr="00BF71DB">
        <w:rPr>
          <w:rFonts w:ascii="Times New Roman" w:hAnsi="Times New Roman" w:cs="Times New Roman"/>
          <w:sz w:val="24"/>
          <w:szCs w:val="24"/>
          <w:lang w:val="en-GB"/>
        </w:rPr>
        <w:t>is able to predict what decisions the machine is going to make on the basis of the algorithms known only to its creators</w:t>
      </w:r>
      <w:r w:rsidRPr="00BF71DB">
        <w:rPr>
          <w:rFonts w:ascii="Times New Roman" w:hAnsi="Times New Roman" w:cs="Times New Roman"/>
          <w:sz w:val="24"/>
          <w:szCs w:val="24"/>
          <w:lang w:val="en-GB"/>
        </w:rPr>
        <w:t xml:space="preserve">. </w:t>
      </w:r>
      <w:r w:rsidR="00154ACF" w:rsidRPr="00BF71DB">
        <w:rPr>
          <w:rFonts w:ascii="Times New Roman" w:hAnsi="Times New Roman" w:cs="Times New Roman"/>
          <w:sz w:val="24"/>
          <w:szCs w:val="24"/>
          <w:lang w:val="en-GB"/>
        </w:rPr>
        <w:t>In the opinion of the authors of the presented conception</w:t>
      </w:r>
      <w:r w:rsidRPr="00BF71DB">
        <w:rPr>
          <w:rFonts w:ascii="Times New Roman" w:hAnsi="Times New Roman" w:cs="Times New Roman"/>
          <w:sz w:val="24"/>
          <w:szCs w:val="24"/>
          <w:lang w:val="en-GB"/>
        </w:rPr>
        <w:t xml:space="preserve">, </w:t>
      </w:r>
      <w:r w:rsidR="000D68EB" w:rsidRPr="00BF71DB">
        <w:rPr>
          <w:rFonts w:ascii="Times New Roman" w:hAnsi="Times New Roman" w:cs="Times New Roman"/>
          <w:sz w:val="24"/>
          <w:szCs w:val="24"/>
          <w:lang w:val="en-GB"/>
        </w:rPr>
        <w:t xml:space="preserve">the </w:t>
      </w:r>
      <w:r w:rsidR="0044361F" w:rsidRPr="00BF71DB">
        <w:rPr>
          <w:rFonts w:ascii="Times New Roman" w:hAnsi="Times New Roman" w:cs="Times New Roman"/>
          <w:sz w:val="24"/>
          <w:szCs w:val="24"/>
          <w:lang w:val="en-GB"/>
        </w:rPr>
        <w:t>conclusion is that manufacturers and future owners of autonomous machines should not be held responsible for their operation</w:t>
      </w:r>
      <w:r w:rsidRPr="00BF71DB">
        <w:rPr>
          <w:rFonts w:ascii="Times New Roman" w:hAnsi="Times New Roman" w:cs="Times New Roman"/>
          <w:sz w:val="24"/>
          <w:szCs w:val="24"/>
          <w:lang w:val="en-GB"/>
        </w:rPr>
        <w:t xml:space="preserve">, </w:t>
      </w:r>
      <w:r w:rsidR="00806257" w:rsidRPr="00BF71DB">
        <w:rPr>
          <w:rFonts w:ascii="Times New Roman" w:hAnsi="Times New Roman" w:cs="Times New Roman"/>
          <w:sz w:val="24"/>
          <w:szCs w:val="24"/>
          <w:lang w:val="en-GB"/>
        </w:rPr>
        <w:t>since such operation may not be fully</w:t>
      </w:r>
      <w:r w:rsidR="00653625" w:rsidRPr="00BF71DB">
        <w:rPr>
          <w:rFonts w:ascii="Times New Roman" w:hAnsi="Times New Roman" w:cs="Times New Roman"/>
          <w:sz w:val="24"/>
          <w:szCs w:val="24"/>
          <w:lang w:val="en-GB"/>
        </w:rPr>
        <w:t xml:space="preserve"> </w:t>
      </w:r>
      <w:r w:rsidR="00D4219D" w:rsidRPr="00BF71DB">
        <w:rPr>
          <w:rFonts w:ascii="Times New Roman" w:hAnsi="Times New Roman" w:cs="Times New Roman"/>
          <w:sz w:val="24"/>
          <w:szCs w:val="24"/>
        </w:rPr>
        <w:t>p</w:t>
      </w:r>
      <w:r w:rsidR="00D4219D" w:rsidRPr="00BF71DB">
        <w:rPr>
          <w:rFonts w:ascii="Times New Roman" w:hAnsi="Times New Roman" w:cs="Times New Roman"/>
          <w:sz w:val="24"/>
          <w:szCs w:val="24"/>
          <w:lang w:val="en-GB"/>
        </w:rPr>
        <w:t>redictable.</w:t>
      </w:r>
      <w:r w:rsidR="00653625" w:rsidRPr="00BF71DB">
        <w:rPr>
          <w:rFonts w:ascii="Times New Roman" w:hAnsi="Times New Roman" w:cs="Times New Roman"/>
          <w:sz w:val="24"/>
          <w:szCs w:val="24"/>
          <w:lang w:val="en-GB"/>
        </w:rPr>
        <w:t xml:space="preserve"> </w:t>
      </w:r>
      <w:r w:rsidR="00806257" w:rsidRPr="00BF71DB">
        <w:rPr>
          <w:rFonts w:ascii="Times New Roman" w:hAnsi="Times New Roman" w:cs="Times New Roman"/>
          <w:sz w:val="24"/>
          <w:szCs w:val="24"/>
          <w:lang w:val="en-GB"/>
        </w:rPr>
        <w:t xml:space="preserve">On the other hand, it was noted that </w:t>
      </w:r>
      <w:r w:rsidR="00073902" w:rsidRPr="00BF71DB">
        <w:rPr>
          <w:rFonts w:ascii="Times New Roman" w:hAnsi="Times New Roman" w:cs="Times New Roman"/>
          <w:sz w:val="24"/>
          <w:szCs w:val="24"/>
          <w:lang w:val="en-GB"/>
        </w:rPr>
        <w:t xml:space="preserve">the </w:t>
      </w:r>
      <w:r w:rsidR="00806257" w:rsidRPr="00BF71DB">
        <w:rPr>
          <w:rFonts w:ascii="Times New Roman" w:hAnsi="Times New Roman" w:cs="Times New Roman"/>
          <w:sz w:val="24"/>
          <w:szCs w:val="24"/>
          <w:lang w:val="en-GB"/>
        </w:rPr>
        <w:t xml:space="preserve">introduction of exclusive </w:t>
      </w:r>
      <w:r w:rsidRPr="00BF71DB">
        <w:rPr>
          <w:rFonts w:ascii="Times New Roman" w:hAnsi="Times New Roman" w:cs="Times New Roman"/>
          <w:sz w:val="24"/>
          <w:szCs w:val="24"/>
          <w:lang w:val="en-GB"/>
        </w:rPr>
        <w:t xml:space="preserve">– </w:t>
      </w:r>
      <w:r w:rsidR="00806257" w:rsidRPr="00BF71DB">
        <w:rPr>
          <w:rFonts w:ascii="Times New Roman" w:hAnsi="Times New Roman" w:cs="Times New Roman"/>
          <w:sz w:val="24"/>
          <w:szCs w:val="24"/>
          <w:lang w:val="en-GB"/>
        </w:rPr>
        <w:t xml:space="preserve">or even partial </w:t>
      </w:r>
      <w:r w:rsidRPr="00BF71DB">
        <w:rPr>
          <w:rFonts w:ascii="Times New Roman" w:hAnsi="Times New Roman" w:cs="Times New Roman"/>
          <w:sz w:val="24"/>
          <w:szCs w:val="24"/>
          <w:lang w:val="en-GB"/>
        </w:rPr>
        <w:t xml:space="preserve">– </w:t>
      </w:r>
      <w:r w:rsidR="00806257" w:rsidRPr="00BF71DB">
        <w:rPr>
          <w:rFonts w:ascii="Times New Roman" w:hAnsi="Times New Roman" w:cs="Times New Roman"/>
          <w:sz w:val="24"/>
          <w:szCs w:val="24"/>
          <w:lang w:val="en-GB"/>
        </w:rPr>
        <w:t>programmer liability could lead to a so called “chilling effect.</w:t>
      </w:r>
      <w:r w:rsidRPr="00BF71DB">
        <w:rPr>
          <w:rFonts w:ascii="Times New Roman" w:hAnsi="Times New Roman" w:cs="Times New Roman"/>
          <w:sz w:val="24"/>
          <w:szCs w:val="24"/>
          <w:lang w:val="en-GB"/>
        </w:rPr>
        <w:t xml:space="preserve">” </w:t>
      </w:r>
      <w:r w:rsidR="00806257" w:rsidRPr="00BF71DB">
        <w:rPr>
          <w:rFonts w:ascii="Times New Roman" w:hAnsi="Times New Roman" w:cs="Times New Roman"/>
          <w:sz w:val="24"/>
          <w:szCs w:val="24"/>
          <w:lang w:val="en-GB"/>
        </w:rPr>
        <w:t>The effect consists in a slowdown of the process of creating revolutionary technological solutions out of the fear of liability for the effects of their practical operation</w:t>
      </w:r>
      <w:r w:rsidRPr="00BF71DB">
        <w:rPr>
          <w:rFonts w:ascii="Times New Roman" w:hAnsi="Times New Roman" w:cs="Times New Roman"/>
          <w:sz w:val="24"/>
          <w:szCs w:val="24"/>
          <w:lang w:val="en-GB"/>
        </w:rPr>
        <w:t xml:space="preserve">. </w:t>
      </w:r>
      <w:r w:rsidR="00A71DF4" w:rsidRPr="00BF71DB">
        <w:rPr>
          <w:rFonts w:ascii="Times New Roman" w:hAnsi="Times New Roman" w:cs="Times New Roman"/>
          <w:sz w:val="24"/>
          <w:szCs w:val="24"/>
          <w:lang w:val="en-GB"/>
        </w:rPr>
        <w:t xml:space="preserve">As a consequence, </w:t>
      </w:r>
      <w:r w:rsidR="00FE7DFB" w:rsidRPr="00BF71DB">
        <w:rPr>
          <w:rFonts w:ascii="Times New Roman" w:hAnsi="Times New Roman" w:cs="Times New Roman"/>
          <w:sz w:val="24"/>
          <w:szCs w:val="24"/>
          <w:lang w:val="en-GB"/>
        </w:rPr>
        <w:t>this</w:t>
      </w:r>
      <w:r w:rsidR="00A71DF4" w:rsidRPr="00BF71DB">
        <w:rPr>
          <w:rFonts w:ascii="Times New Roman" w:hAnsi="Times New Roman" w:cs="Times New Roman"/>
          <w:sz w:val="24"/>
          <w:szCs w:val="24"/>
          <w:lang w:val="en-GB"/>
        </w:rPr>
        <w:t xml:space="preserve"> chilling effect would be detrimental to the </w:t>
      </w:r>
      <w:r w:rsidR="00073902" w:rsidRPr="00BF71DB">
        <w:rPr>
          <w:rFonts w:ascii="Times New Roman" w:hAnsi="Times New Roman" w:cs="Times New Roman"/>
          <w:sz w:val="24"/>
          <w:szCs w:val="24"/>
          <w:lang w:val="en-GB"/>
        </w:rPr>
        <w:t>development</w:t>
      </w:r>
      <w:r w:rsidR="00A71DF4" w:rsidRPr="00BF71DB">
        <w:rPr>
          <w:rFonts w:ascii="Times New Roman" w:hAnsi="Times New Roman" w:cs="Times New Roman"/>
          <w:sz w:val="24"/>
          <w:szCs w:val="24"/>
          <w:lang w:val="en-GB"/>
        </w:rPr>
        <w:t xml:space="preserve"> and introduction of innovative technological solutions</w:t>
      </w:r>
      <w:r w:rsidRPr="00BF71DB">
        <w:rPr>
          <w:rFonts w:ascii="Times New Roman" w:hAnsi="Times New Roman" w:cs="Times New Roman"/>
          <w:sz w:val="24"/>
          <w:szCs w:val="24"/>
          <w:lang w:val="en-GB"/>
        </w:rPr>
        <w:t xml:space="preserve">. </w:t>
      </w:r>
      <w:r w:rsidR="00C329F3" w:rsidRPr="00BF71DB">
        <w:rPr>
          <w:rFonts w:ascii="Times New Roman" w:hAnsi="Times New Roman" w:cs="Times New Roman"/>
          <w:sz w:val="24"/>
          <w:szCs w:val="24"/>
          <w:lang w:val="en-GB"/>
        </w:rPr>
        <w:t xml:space="preserve">The last of the presented views assumes that revolutionary technological changes call for equally bold </w:t>
      </w:r>
      <w:r w:rsidR="00006D13" w:rsidRPr="00BF71DB">
        <w:rPr>
          <w:rFonts w:ascii="Times New Roman" w:hAnsi="Times New Roman" w:cs="Times New Roman"/>
          <w:sz w:val="24"/>
          <w:szCs w:val="24"/>
          <w:lang w:val="en-GB"/>
        </w:rPr>
        <w:t>reforms</w:t>
      </w:r>
      <w:r w:rsidR="00C329F3" w:rsidRPr="00BF71DB">
        <w:rPr>
          <w:rFonts w:ascii="Times New Roman" w:hAnsi="Times New Roman" w:cs="Times New Roman"/>
          <w:sz w:val="24"/>
          <w:szCs w:val="24"/>
          <w:lang w:val="en-GB"/>
        </w:rPr>
        <w:t xml:space="preserve"> o</w:t>
      </w:r>
      <w:r w:rsidR="00006D13" w:rsidRPr="00BF71DB">
        <w:rPr>
          <w:rFonts w:ascii="Times New Roman" w:hAnsi="Times New Roman" w:cs="Times New Roman"/>
          <w:sz w:val="24"/>
          <w:szCs w:val="24"/>
          <w:lang w:val="en-GB"/>
        </w:rPr>
        <w:t>f</w:t>
      </w:r>
      <w:r w:rsidR="00C329F3" w:rsidRPr="00BF71DB">
        <w:rPr>
          <w:rFonts w:ascii="Times New Roman" w:hAnsi="Times New Roman" w:cs="Times New Roman"/>
          <w:sz w:val="24"/>
          <w:szCs w:val="24"/>
          <w:lang w:val="en-GB"/>
        </w:rPr>
        <w:t xml:space="preserve"> the existing legislative framework</w:t>
      </w:r>
      <w:r w:rsidRPr="00BF71DB">
        <w:rPr>
          <w:rFonts w:ascii="Times New Roman" w:hAnsi="Times New Roman" w:cs="Times New Roman"/>
          <w:sz w:val="24"/>
          <w:szCs w:val="24"/>
          <w:lang w:val="en-GB"/>
        </w:rPr>
        <w:t xml:space="preserve">. </w:t>
      </w:r>
      <w:r w:rsidR="00B62E90" w:rsidRPr="00BF71DB">
        <w:rPr>
          <w:rFonts w:ascii="Times New Roman" w:hAnsi="Times New Roman" w:cs="Times New Roman"/>
          <w:sz w:val="24"/>
          <w:szCs w:val="24"/>
          <w:lang w:val="en-GB"/>
        </w:rPr>
        <w:t xml:space="preserve">It was emphasized that placement on the market of fully autonomous machines will be the appropriate time to give legal personality to such machines and to form the concept of </w:t>
      </w:r>
      <w:r w:rsidR="00FE7DFB" w:rsidRPr="00BF71DB">
        <w:rPr>
          <w:rFonts w:ascii="Times New Roman" w:hAnsi="Times New Roman" w:cs="Times New Roman"/>
          <w:sz w:val="24"/>
          <w:szCs w:val="24"/>
          <w:lang w:val="en-GB"/>
        </w:rPr>
        <w:t xml:space="preserve">the </w:t>
      </w:r>
      <w:r w:rsidR="00B62E90" w:rsidRPr="00BF71DB">
        <w:rPr>
          <w:rFonts w:ascii="Times New Roman" w:hAnsi="Times New Roman" w:cs="Times New Roman"/>
          <w:sz w:val="24"/>
          <w:szCs w:val="24"/>
          <w:lang w:val="en-GB"/>
        </w:rPr>
        <w:t>so</w:t>
      </w:r>
      <w:r w:rsidR="00FE7DFB" w:rsidRPr="00BF71DB">
        <w:rPr>
          <w:rFonts w:ascii="Times New Roman" w:hAnsi="Times New Roman" w:cs="Times New Roman"/>
          <w:sz w:val="24"/>
          <w:szCs w:val="24"/>
          <w:lang w:val="en-GB"/>
        </w:rPr>
        <w:t>-</w:t>
      </w:r>
      <w:r w:rsidR="00B62E90" w:rsidRPr="00BF71DB">
        <w:rPr>
          <w:rFonts w:ascii="Times New Roman" w:hAnsi="Times New Roman" w:cs="Times New Roman"/>
          <w:sz w:val="24"/>
          <w:szCs w:val="24"/>
          <w:lang w:val="en-GB"/>
        </w:rPr>
        <w:t>called digital legal person</w:t>
      </w:r>
      <w:r w:rsidRPr="00BF71DB">
        <w:rPr>
          <w:rFonts w:ascii="Times New Roman" w:hAnsi="Times New Roman" w:cs="Times New Roman"/>
          <w:sz w:val="24"/>
          <w:szCs w:val="24"/>
          <w:lang w:val="en-GB"/>
        </w:rPr>
        <w:t xml:space="preserve">. </w:t>
      </w:r>
      <w:r w:rsidR="002F1232" w:rsidRPr="00BF71DB">
        <w:rPr>
          <w:rFonts w:ascii="Times New Roman" w:hAnsi="Times New Roman" w:cs="Times New Roman"/>
          <w:sz w:val="24"/>
          <w:szCs w:val="24"/>
          <w:lang w:val="en-GB"/>
        </w:rPr>
        <w:t>Such conception assumes that autonomous machi</w:t>
      </w:r>
      <w:r w:rsidR="00102D26" w:rsidRPr="00BF71DB">
        <w:rPr>
          <w:rFonts w:ascii="Times New Roman" w:hAnsi="Times New Roman" w:cs="Times New Roman"/>
          <w:sz w:val="24"/>
          <w:szCs w:val="24"/>
          <w:lang w:val="en-GB"/>
        </w:rPr>
        <w:t xml:space="preserve">nes </w:t>
      </w:r>
      <w:r w:rsidR="002F1232" w:rsidRPr="00BF71DB">
        <w:rPr>
          <w:rFonts w:ascii="Times New Roman" w:hAnsi="Times New Roman" w:cs="Times New Roman"/>
          <w:sz w:val="24"/>
          <w:szCs w:val="24"/>
          <w:lang w:val="en-GB"/>
        </w:rPr>
        <w:t>at a specified level of technological advancement</w:t>
      </w:r>
      <w:r w:rsidRPr="00BF71DB">
        <w:rPr>
          <w:rFonts w:ascii="Times New Roman" w:hAnsi="Times New Roman" w:cs="Times New Roman"/>
          <w:sz w:val="24"/>
          <w:szCs w:val="24"/>
          <w:lang w:val="en-GB"/>
        </w:rPr>
        <w:t xml:space="preserve">, </w:t>
      </w:r>
      <w:r w:rsidR="002F1232" w:rsidRPr="00BF71DB">
        <w:rPr>
          <w:rFonts w:ascii="Times New Roman" w:hAnsi="Times New Roman" w:cs="Times New Roman"/>
          <w:sz w:val="24"/>
          <w:szCs w:val="24"/>
          <w:lang w:val="en-GB"/>
        </w:rPr>
        <w:t xml:space="preserve">operating on the basis of their independent decisions and acting in a manner which does not </w:t>
      </w:r>
      <w:r w:rsidR="00123B7C" w:rsidRPr="00BF71DB">
        <w:rPr>
          <w:rFonts w:ascii="Times New Roman" w:hAnsi="Times New Roman" w:cs="Times New Roman"/>
          <w:sz w:val="24"/>
          <w:szCs w:val="24"/>
          <w:lang w:val="en-GB"/>
        </w:rPr>
        <w:t>follow</w:t>
      </w:r>
      <w:r w:rsidR="002F1232" w:rsidRPr="00BF71DB">
        <w:rPr>
          <w:rFonts w:ascii="Times New Roman" w:hAnsi="Times New Roman" w:cs="Times New Roman"/>
          <w:sz w:val="24"/>
          <w:szCs w:val="24"/>
          <w:lang w:val="en-GB"/>
        </w:rPr>
        <w:t xml:space="preserve"> </w:t>
      </w:r>
      <w:r w:rsidR="00FE7DFB" w:rsidRPr="00BF71DB">
        <w:rPr>
          <w:rFonts w:ascii="Times New Roman" w:hAnsi="Times New Roman" w:cs="Times New Roman"/>
          <w:sz w:val="24"/>
          <w:szCs w:val="24"/>
          <w:lang w:val="en-GB"/>
        </w:rPr>
        <w:t xml:space="preserve">the </w:t>
      </w:r>
      <w:r w:rsidR="002F1232" w:rsidRPr="00BF71DB">
        <w:rPr>
          <w:rFonts w:ascii="Times New Roman" w:hAnsi="Times New Roman" w:cs="Times New Roman"/>
          <w:sz w:val="24"/>
          <w:szCs w:val="24"/>
          <w:lang w:val="en-GB"/>
        </w:rPr>
        <w:t xml:space="preserve">decisions </w:t>
      </w:r>
      <w:r w:rsidR="00006D13" w:rsidRPr="00BF71DB">
        <w:rPr>
          <w:rFonts w:ascii="Times New Roman" w:hAnsi="Times New Roman" w:cs="Times New Roman"/>
          <w:sz w:val="24"/>
          <w:szCs w:val="24"/>
          <w:lang w:val="en-GB"/>
        </w:rPr>
        <w:t>of</w:t>
      </w:r>
      <w:r w:rsidR="002F1232" w:rsidRPr="00BF71DB">
        <w:rPr>
          <w:rFonts w:ascii="Times New Roman" w:hAnsi="Times New Roman" w:cs="Times New Roman"/>
          <w:sz w:val="24"/>
          <w:szCs w:val="24"/>
          <w:lang w:val="en-GB"/>
        </w:rPr>
        <w:t xml:space="preserve"> any other persons</w:t>
      </w:r>
      <w:r w:rsidRPr="00BF71DB">
        <w:rPr>
          <w:rFonts w:ascii="Times New Roman" w:hAnsi="Times New Roman" w:cs="Times New Roman"/>
          <w:sz w:val="24"/>
          <w:szCs w:val="24"/>
          <w:lang w:val="en-GB"/>
        </w:rPr>
        <w:t xml:space="preserve">, </w:t>
      </w:r>
      <w:r w:rsidR="00123B7C" w:rsidRPr="00BF71DB">
        <w:rPr>
          <w:rFonts w:ascii="Times New Roman" w:hAnsi="Times New Roman" w:cs="Times New Roman"/>
          <w:sz w:val="24"/>
          <w:szCs w:val="24"/>
          <w:lang w:val="en-GB"/>
        </w:rPr>
        <w:t>would be entered in a special register of digital legal persons</w:t>
      </w:r>
      <w:r w:rsidRPr="00BF71DB">
        <w:rPr>
          <w:rFonts w:ascii="Times New Roman" w:hAnsi="Times New Roman" w:cs="Times New Roman"/>
          <w:sz w:val="24"/>
          <w:szCs w:val="24"/>
          <w:lang w:val="en-GB"/>
        </w:rPr>
        <w:t xml:space="preserve">. </w:t>
      </w:r>
      <w:r w:rsidR="009A47A4" w:rsidRPr="00BF71DB">
        <w:rPr>
          <w:rFonts w:ascii="Times New Roman" w:hAnsi="Times New Roman" w:cs="Times New Roman"/>
          <w:sz w:val="24"/>
          <w:szCs w:val="24"/>
          <w:lang w:val="en-GB"/>
        </w:rPr>
        <w:t xml:space="preserve">Upon the entry in the register, </w:t>
      </w:r>
      <w:r w:rsidR="005B04CA" w:rsidRPr="00BF71DB">
        <w:rPr>
          <w:rFonts w:ascii="Times New Roman" w:hAnsi="Times New Roman" w:cs="Times New Roman"/>
          <w:sz w:val="24"/>
          <w:szCs w:val="24"/>
          <w:lang w:val="en-GB"/>
        </w:rPr>
        <w:t>autonomous</w:t>
      </w:r>
      <w:r w:rsidR="009A47A4" w:rsidRPr="00BF71DB">
        <w:rPr>
          <w:rFonts w:ascii="Times New Roman" w:hAnsi="Times New Roman" w:cs="Times New Roman"/>
          <w:sz w:val="24"/>
          <w:szCs w:val="24"/>
          <w:lang w:val="en-GB"/>
        </w:rPr>
        <w:t xml:space="preserve"> machines would gain legal personality and become digital legal persons</w:t>
      </w:r>
      <w:r w:rsidRPr="00BF71DB">
        <w:rPr>
          <w:rFonts w:ascii="Times New Roman" w:hAnsi="Times New Roman" w:cs="Times New Roman"/>
          <w:sz w:val="24"/>
          <w:szCs w:val="24"/>
          <w:lang w:val="en-GB"/>
        </w:rPr>
        <w:t xml:space="preserve">. </w:t>
      </w:r>
      <w:r w:rsidR="005B04CA" w:rsidRPr="00BF71DB">
        <w:rPr>
          <w:rFonts w:ascii="Times New Roman" w:hAnsi="Times New Roman" w:cs="Times New Roman"/>
          <w:sz w:val="24"/>
          <w:szCs w:val="24"/>
          <w:lang w:val="en-GB"/>
        </w:rPr>
        <w:t>This in turn would relate to the need of fulfilling the obligations imposed on digital legal persons</w:t>
      </w:r>
      <w:r w:rsidRPr="00BF71DB">
        <w:rPr>
          <w:rFonts w:ascii="Times New Roman" w:hAnsi="Times New Roman" w:cs="Times New Roman"/>
          <w:sz w:val="24"/>
          <w:szCs w:val="24"/>
          <w:lang w:val="en-GB"/>
        </w:rPr>
        <w:t xml:space="preserve">, </w:t>
      </w:r>
      <w:r w:rsidR="005B04CA" w:rsidRPr="00BF71DB">
        <w:rPr>
          <w:rFonts w:ascii="Times New Roman" w:hAnsi="Times New Roman" w:cs="Times New Roman"/>
          <w:sz w:val="24"/>
          <w:szCs w:val="24"/>
          <w:lang w:val="en-GB"/>
        </w:rPr>
        <w:t>among which one could list the digital legal person’s obligation to conclude a civil liability insurance contract</w:t>
      </w:r>
      <w:r w:rsidRPr="00BF71DB">
        <w:rPr>
          <w:rFonts w:ascii="Times New Roman" w:hAnsi="Times New Roman" w:cs="Times New Roman"/>
          <w:sz w:val="24"/>
          <w:szCs w:val="24"/>
          <w:lang w:val="en-GB"/>
        </w:rPr>
        <w:t xml:space="preserve">. </w:t>
      </w:r>
      <w:r w:rsidR="00C9111F" w:rsidRPr="00BF71DB">
        <w:rPr>
          <w:rFonts w:ascii="Times New Roman" w:hAnsi="Times New Roman" w:cs="Times New Roman"/>
          <w:sz w:val="24"/>
          <w:szCs w:val="24"/>
          <w:lang w:val="en-GB"/>
        </w:rPr>
        <w:t>As a result, t</w:t>
      </w:r>
      <w:r w:rsidR="006130D8" w:rsidRPr="00BF71DB">
        <w:rPr>
          <w:rFonts w:ascii="Times New Roman" w:hAnsi="Times New Roman" w:cs="Times New Roman"/>
          <w:sz w:val="24"/>
          <w:szCs w:val="24"/>
          <w:lang w:val="en-GB"/>
        </w:rPr>
        <w:t>he owner</w:t>
      </w:r>
      <w:r w:rsidRPr="00BF71DB">
        <w:rPr>
          <w:rFonts w:ascii="Times New Roman" w:hAnsi="Times New Roman" w:cs="Times New Roman"/>
          <w:sz w:val="24"/>
          <w:szCs w:val="24"/>
          <w:lang w:val="en-GB"/>
        </w:rPr>
        <w:t xml:space="preserve"> (</w:t>
      </w:r>
      <w:r w:rsidR="006130D8" w:rsidRPr="00BF71DB">
        <w:rPr>
          <w:rFonts w:ascii="Times New Roman" w:hAnsi="Times New Roman" w:cs="Times New Roman"/>
          <w:sz w:val="24"/>
          <w:szCs w:val="24"/>
          <w:lang w:val="en-GB"/>
        </w:rPr>
        <w:t>co-owners or shareholders</w:t>
      </w:r>
      <w:r w:rsidRPr="00BF71DB">
        <w:rPr>
          <w:rFonts w:ascii="Times New Roman" w:hAnsi="Times New Roman" w:cs="Times New Roman"/>
          <w:sz w:val="24"/>
          <w:szCs w:val="24"/>
          <w:lang w:val="en-GB"/>
        </w:rPr>
        <w:t xml:space="preserve">) </w:t>
      </w:r>
      <w:r w:rsidR="00C9111F" w:rsidRPr="00BF71DB">
        <w:rPr>
          <w:rFonts w:ascii="Times New Roman" w:hAnsi="Times New Roman" w:cs="Times New Roman"/>
          <w:sz w:val="24"/>
          <w:szCs w:val="24"/>
          <w:lang w:val="en-GB"/>
        </w:rPr>
        <w:t>of the digital legal person would have to cover the costs of insuring the autonomous machine against civil liability</w:t>
      </w:r>
      <w:r w:rsidRPr="00BF71DB">
        <w:rPr>
          <w:rFonts w:ascii="Times New Roman" w:hAnsi="Times New Roman" w:cs="Times New Roman"/>
          <w:sz w:val="24"/>
          <w:szCs w:val="24"/>
          <w:lang w:val="en-GB"/>
        </w:rPr>
        <w:t xml:space="preserve">, </w:t>
      </w:r>
      <w:r w:rsidR="00C9111F" w:rsidRPr="00BF71DB">
        <w:rPr>
          <w:rFonts w:ascii="Times New Roman" w:hAnsi="Times New Roman" w:cs="Times New Roman"/>
          <w:sz w:val="24"/>
          <w:szCs w:val="24"/>
          <w:lang w:val="en-GB"/>
        </w:rPr>
        <w:t>in the form of insurance premium</w:t>
      </w:r>
      <w:r w:rsidRPr="00BF71DB">
        <w:rPr>
          <w:rFonts w:ascii="Times New Roman" w:hAnsi="Times New Roman" w:cs="Times New Roman"/>
          <w:sz w:val="24"/>
          <w:szCs w:val="24"/>
          <w:lang w:val="en-GB"/>
        </w:rPr>
        <w:t xml:space="preserve">, </w:t>
      </w:r>
      <w:r w:rsidR="00E32969" w:rsidRPr="00BF71DB">
        <w:rPr>
          <w:rFonts w:ascii="Times New Roman" w:hAnsi="Times New Roman" w:cs="Times New Roman"/>
          <w:sz w:val="24"/>
          <w:szCs w:val="24"/>
          <w:lang w:val="en-GB"/>
        </w:rPr>
        <w:t xml:space="preserve">but would not incur direct liability for the possible damage caused by the digital legal person </w:t>
      </w:r>
      <w:r w:rsidRPr="00BF71DB">
        <w:rPr>
          <w:rFonts w:ascii="Times New Roman" w:hAnsi="Times New Roman" w:cs="Times New Roman"/>
          <w:sz w:val="24"/>
          <w:szCs w:val="24"/>
          <w:lang w:val="en-GB"/>
        </w:rPr>
        <w:t>(</w:t>
      </w:r>
      <w:r w:rsidR="00E32969" w:rsidRPr="00BF71DB">
        <w:rPr>
          <w:rFonts w:ascii="Times New Roman" w:hAnsi="Times New Roman" w:cs="Times New Roman"/>
          <w:sz w:val="24"/>
          <w:szCs w:val="24"/>
          <w:lang w:val="en-GB"/>
        </w:rPr>
        <w:t>autonomous machine</w:t>
      </w:r>
      <w:r w:rsidRPr="00BF71DB">
        <w:rPr>
          <w:rFonts w:ascii="Times New Roman" w:hAnsi="Times New Roman" w:cs="Times New Roman"/>
          <w:sz w:val="24"/>
          <w:szCs w:val="24"/>
          <w:lang w:val="en-GB"/>
        </w:rPr>
        <w:t xml:space="preserve">). </w:t>
      </w:r>
      <w:r w:rsidR="002D0766" w:rsidRPr="00BF71DB">
        <w:rPr>
          <w:rFonts w:ascii="Times New Roman" w:hAnsi="Times New Roman" w:cs="Times New Roman"/>
          <w:sz w:val="24"/>
          <w:szCs w:val="24"/>
          <w:lang w:val="en-GB"/>
        </w:rPr>
        <w:t>The liability would be exclusively with the digital legal person</w:t>
      </w:r>
      <w:r w:rsidRPr="00BF71DB">
        <w:rPr>
          <w:rFonts w:ascii="Times New Roman" w:hAnsi="Times New Roman" w:cs="Times New Roman"/>
          <w:sz w:val="24"/>
          <w:szCs w:val="24"/>
          <w:lang w:val="en-GB"/>
        </w:rPr>
        <w:t xml:space="preserve">. </w:t>
      </w:r>
      <w:r w:rsidR="00BF23BE" w:rsidRPr="00BF71DB">
        <w:rPr>
          <w:rFonts w:ascii="Times New Roman" w:hAnsi="Times New Roman" w:cs="Times New Roman"/>
          <w:sz w:val="24"/>
          <w:szCs w:val="24"/>
          <w:lang w:val="en-GB"/>
        </w:rPr>
        <w:t>At the time being, such legislative framework applies to legal persons</w:t>
      </w:r>
      <w:r w:rsidRPr="00BF71DB">
        <w:rPr>
          <w:rFonts w:ascii="Times New Roman" w:hAnsi="Times New Roman" w:cs="Times New Roman"/>
          <w:sz w:val="24"/>
          <w:szCs w:val="24"/>
          <w:lang w:val="en-GB"/>
        </w:rPr>
        <w:t xml:space="preserve">. </w:t>
      </w:r>
      <w:r w:rsidR="00BF23BE" w:rsidRPr="00BF71DB">
        <w:rPr>
          <w:rFonts w:ascii="Times New Roman" w:hAnsi="Times New Roman" w:cs="Times New Roman"/>
          <w:sz w:val="24"/>
          <w:szCs w:val="24"/>
          <w:lang w:val="en-GB"/>
        </w:rPr>
        <w:t>The liability is incurred by the legal person</w:t>
      </w:r>
      <w:r w:rsidRPr="00BF71DB">
        <w:rPr>
          <w:rFonts w:ascii="Times New Roman" w:hAnsi="Times New Roman" w:cs="Times New Roman"/>
          <w:sz w:val="24"/>
          <w:szCs w:val="24"/>
          <w:lang w:val="en-GB"/>
        </w:rPr>
        <w:t xml:space="preserve">, </w:t>
      </w:r>
      <w:r w:rsidR="00BF23BE" w:rsidRPr="00BF71DB">
        <w:rPr>
          <w:rFonts w:ascii="Times New Roman" w:hAnsi="Times New Roman" w:cs="Times New Roman"/>
          <w:sz w:val="24"/>
          <w:szCs w:val="24"/>
          <w:lang w:val="en-GB"/>
        </w:rPr>
        <w:t>e.g. limited liability company</w:t>
      </w:r>
      <w:r w:rsidRPr="00BF71DB">
        <w:rPr>
          <w:rFonts w:ascii="Times New Roman" w:hAnsi="Times New Roman" w:cs="Times New Roman"/>
          <w:sz w:val="24"/>
          <w:szCs w:val="24"/>
          <w:lang w:val="en-GB"/>
        </w:rPr>
        <w:t xml:space="preserve">, </w:t>
      </w:r>
      <w:r w:rsidR="00BF23BE" w:rsidRPr="00BF71DB">
        <w:rPr>
          <w:rFonts w:ascii="Times New Roman" w:hAnsi="Times New Roman" w:cs="Times New Roman"/>
          <w:sz w:val="24"/>
          <w:szCs w:val="24"/>
          <w:lang w:val="en-GB"/>
        </w:rPr>
        <w:t xml:space="preserve">and not </w:t>
      </w:r>
      <w:r w:rsidR="00C1617E" w:rsidRPr="00BF71DB">
        <w:rPr>
          <w:rFonts w:ascii="Times New Roman" w:hAnsi="Times New Roman" w:cs="Times New Roman"/>
          <w:sz w:val="24"/>
          <w:szCs w:val="24"/>
          <w:lang w:val="en-GB"/>
        </w:rPr>
        <w:t xml:space="preserve">natural person </w:t>
      </w:r>
      <w:r w:rsidR="00BF23BE" w:rsidRPr="00BF71DB">
        <w:rPr>
          <w:rFonts w:ascii="Times New Roman" w:hAnsi="Times New Roman" w:cs="Times New Roman"/>
          <w:sz w:val="24"/>
          <w:szCs w:val="24"/>
          <w:lang w:val="en-GB"/>
        </w:rPr>
        <w:t>shareholders of such company</w:t>
      </w:r>
      <w:r w:rsidRPr="00BF71DB">
        <w:rPr>
          <w:rFonts w:ascii="Times New Roman" w:hAnsi="Times New Roman" w:cs="Times New Roman"/>
          <w:sz w:val="24"/>
          <w:szCs w:val="24"/>
          <w:lang w:val="en-GB"/>
        </w:rPr>
        <w:t>.</w:t>
      </w:r>
      <w:r w:rsidR="00B20F1E" w:rsidRPr="00BF71DB">
        <w:rPr>
          <w:rFonts w:ascii="Times New Roman" w:hAnsi="Times New Roman" w:cs="Times New Roman"/>
          <w:sz w:val="24"/>
          <w:szCs w:val="24"/>
          <w:lang w:val="en-GB"/>
        </w:rPr>
        <w:t xml:space="preserve"> Specific conceptions of framing AI’s civil liability differ from one another, among others, in that some of them are very conservative (liability for AI as product liability), whereas others are more innovative (independent civil liability of AI as a digital legal person).   </w:t>
      </w:r>
      <w:r w:rsidRPr="00BF71DB">
        <w:rPr>
          <w:rFonts w:ascii="Times New Roman" w:hAnsi="Times New Roman" w:cs="Times New Roman"/>
          <w:sz w:val="24"/>
          <w:szCs w:val="24"/>
          <w:lang w:val="en-GB"/>
        </w:rPr>
        <w:tab/>
      </w:r>
    </w:p>
    <w:p w14:paraId="0231EDD2" w14:textId="77777777" w:rsidR="001268A7" w:rsidRPr="00BF71DB" w:rsidRDefault="00B20F1E" w:rsidP="001268A7">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ab/>
      </w:r>
      <w:r w:rsidR="00FD10A0" w:rsidRPr="00BF71DB">
        <w:rPr>
          <w:rFonts w:ascii="Times New Roman" w:hAnsi="Times New Roman" w:cs="Times New Roman"/>
          <w:sz w:val="24"/>
          <w:szCs w:val="24"/>
          <w:lang w:val="en-GB"/>
        </w:rPr>
        <w:t xml:space="preserve">The need to develop adequate legislative regimes in relation to autonomous machines has been noted by many countries, and especially by the ones actively participating in the ongoing technology race. This issue is also a subject of interest of the European Union. The document by the European Commission of 19.02.2020, ʺWHITE PAPER On Artificial Intelligence - A European approach to excellence and trust,ʺ  carried a reminder   that under the EU law, the liability for defective products attaches to the manufacturer, which refers also to AI-based products. Extensive considerations on the security and responsibility in the context of AI, IoT (Internet of Things) and robotics were included in the Report from the Commission to the European Parliament, the Council and the European Economic and Social Committee of 19.02.2020, ʺReport on the safety and liability implications of Artificial Intelligence, the Internet of Things and roboticsʺ (hereinafter referred to as: the Report). </w:t>
      </w:r>
    </w:p>
    <w:p w14:paraId="7C9915FD" w14:textId="2D495DC4" w:rsidR="00FD10A0" w:rsidRPr="00BF71DB" w:rsidRDefault="001268A7" w:rsidP="001268A7">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ab/>
        <w:t xml:space="preserve">It was pointed out in the Report that one of the basic characteristics of AI-based products and systems is non-transparency, which may follow from the products’ capacity to improve their performance through constant learning on the basis of the experience gained. Depending on the methodological approach, AI-products and systems may be characterized by  different degrees of non-transparency. Huge amounts of the data used, operation based on algorithms and non-transparency of the decision-making process undermine the predictability of operations of AI-based products and systems and understanding of the causes of possible damages. In this connection, the decision-making process of an autonomous system based on artificial intelligence may be difficult to track (so called ʺblack box effect”). In the future, there may be an escalation of situations in which it will be impossible to specify in advance all the results of AI operation. The process of independent learning by AI-based systems and products can enable autonomous machines to make decisions straying from that which had  originally been intended by manufacturers and, in consequence, from what the users of such machines expect. It was emphasized in the Report that </w:t>
      </w:r>
      <w:r w:rsidRPr="00BF71DB">
        <w:rPr>
          <w:rFonts w:ascii="Times New Roman" w:hAnsi="Times New Roman" w:cs="Times New Roman"/>
          <w:sz w:val="24"/>
          <w:szCs w:val="24"/>
          <w:lang w:val="en-GB"/>
        </w:rPr>
        <w:lastRenderedPageBreak/>
        <w:t xml:space="preserve">humans do not have to understand each stage of the decision-making process of AI-based autonomous systems, but it is necessary that they are able to understand how it was possible that the system – using the algorithm – made such and such decision. This is especially important in the process of establishing liability for the decisions made by AI-based systems. As noted in the Report, the European Union provisions on product safety do not address in a clear way the evidently growing threats following from non-transparency of AI-based systems. As a consequence, it is necessary to consider the introduction of specific requirements with regard to algorithm transparency and supervision by human agent, which is also important for the development of trust in cutting-edge technologies. Human supervision would take place throughout the entire “life-cycle” of an AI-based product or system. An additional solution would be to impose on the authors of algorithms the obligation to disclose the design parameters and metadata contained in data sets in case of  damage caused by the operation of AI.   </w:t>
      </w:r>
      <w:r w:rsidR="00FD10A0" w:rsidRPr="00BF71DB">
        <w:rPr>
          <w:rFonts w:ascii="Times New Roman" w:hAnsi="Times New Roman" w:cs="Times New Roman"/>
          <w:sz w:val="24"/>
          <w:szCs w:val="24"/>
          <w:lang w:val="en-GB"/>
        </w:rPr>
        <w:t xml:space="preserve"> </w:t>
      </w:r>
    </w:p>
    <w:p w14:paraId="17ED790F" w14:textId="36076FA1" w:rsidR="00FD10A0" w:rsidRPr="00BF71DB" w:rsidRDefault="00343923" w:rsidP="00343923">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ab/>
        <w:t>Another aspect to which the European Commission draws attention is the complex character of the IoT environment, which is an area of interaction between many different devices and services, based on AI and connected to the Internet. Because of the complex nature of the technologies of AI, IoT and robotics, it may be very difficult for injured parties to determine who the person responsible for the damage caused is and to meet all the necessary requirements for the effective assertion of claims, as prescribed in national laws. The autonomy and non-transparency, which are the characteristics of AI, may additionally impede the establishment of whether the damage was inflicted as a result of human action, which may provide grounds for a claim based on fault. Another question that arises is about how the concept of fault would apply to damages caused by artificial intelligence and whether it is possible at all to pursue in such situations liability based on fault. Moreover, autonomous AI-based systems will interact with traditional technologies, which is going to increase the complexity of the ongoing processes, also in the context of liability. For example, autonomous cars will, for a certain period, drive the same roads as traditional vehicles. The problems with interaction of autonomous systems arise as well in many other areas (e.g. in road traffic management, in healthcare), where AI-based autonomous systems will support humans in the decision-making process. For the above reasons, the European Commission recognizes the need to adjust national provisions on the burden of proof in matters in which the damage was caused by an AI-based product or system. It has been proposed that the burden of proof be linked, e.g., to the compliance by the appropriate economic operator with special obligations, among others, in respect of cybersecurity. If an economic operator does not comply with its obligations, the burden of proof will be shifted to that operator.</w:t>
      </w:r>
    </w:p>
    <w:p w14:paraId="0A647FFF" w14:textId="2C359B24" w:rsidR="00FD10A0" w:rsidRPr="00BF71DB" w:rsidRDefault="00793518" w:rsidP="00793518">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ab/>
        <w:t>The autonomy and non-transparency characterizing artificial intelligence, IoT and robotics undermine certain aspects of EU and national rules on liability and may reduce their efficiency. For example, it is not clear how an error of artificial intelligence acting independently could be demonstrated.  In the meantime, it is very important that persons suffering damage as a result of the operation of AI-based autonomous systems be covered by legal protection at the same level as in the case of other damages, caused without the involvement of AI. It is also important that enterprises engaging in the development of new technologies are familiar with the terms of their potential civil liability and that they are in a position to minimize the risk of incurring such liability and to secure themselves in case of the materialization of risk: for example, by concluding an appropriate insurance contract.</w:t>
      </w:r>
      <w:r w:rsidR="00FD10A0" w:rsidRPr="00BF71DB">
        <w:rPr>
          <w:rFonts w:ascii="Times New Roman" w:hAnsi="Times New Roman" w:cs="Times New Roman"/>
          <w:sz w:val="24"/>
          <w:szCs w:val="24"/>
          <w:lang w:val="en-GB"/>
        </w:rPr>
        <w:tab/>
      </w:r>
    </w:p>
    <w:p w14:paraId="1F8D903E" w14:textId="41B805C1" w:rsidR="00793518" w:rsidRPr="00BF71DB" w:rsidRDefault="00793518" w:rsidP="00793518">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ab/>
        <w:t xml:space="preserve">Additionally, the European Commission drew attention to the fact that the latest AI-based technologies may, in certain situations, pose danger to human mental health. Potential threats may follow, for example, from the cooperation between humans and humanoid robots in the workplace. Consequently, it becomes necessary to take that fact into account in the definition and interpretation of the concept of product safety. Another conception that has appeared is to impose on manufacturers of, among others, AI-based humanoid robots the obligation to take into account non-material damages caused by autonomous machines. It was advised at the same time that, in the light of the guiding principles of EU legislation in the area of product safety and product liability, currently it is the manufacturer’s responsibility to ensure that all products placed on the market are </w:t>
      </w:r>
      <w:r w:rsidRPr="00BF71DB">
        <w:rPr>
          <w:rFonts w:ascii="Times New Roman" w:hAnsi="Times New Roman" w:cs="Times New Roman"/>
          <w:sz w:val="24"/>
          <w:szCs w:val="24"/>
          <w:lang w:val="en-GB"/>
        </w:rPr>
        <w:lastRenderedPageBreak/>
        <w:t>safe throughout their ʺlife-cycle.” This relates also to AI-based products and systems. However, in the cited Report, attention was drawn to the fact that AI-based systems and products may be modified once already placed on the market. In this connection, it was indicated that the term “placing on the market,ʺ as used in the Directive of the Council 85/374/EEC concerning liability for defective products, should be modified as to account for the specificity of AI-based autonomous systems and products. Autonomy may have an influence on product safety because it may significantly change the characteristics of a product, including its safety. In this connection, at the time being, it is unclear if, in a longer term-perspective, it is the manufacturer that should be liable for the results of self-learning of the fully autonomous machines it manufactured, and to what extent the manufacturer is able to predict the changes that may take place in such machines. In the opinion of the European Commission, the use of certain AI-based autonomous devices and systems could have a specific risk profile as far as liability is concerned, because such devices or systems could cause damages to human life, health or property. In certain situations, autonomous machines could even expose the general public to  risk of damage. This may relate, in particular, to AI-based machines moving in public space (e.g., fully autonomous cars, drones, robots delivering parcels) and to AI-based services (e.g. traffic management services, services related to electricity distribution). In the opinion of the European Commission, the problems relating to autonomy and non-transparency of AI-based systems and devices may be resolved by applying risk-based (strict) liability. Thanks to the liability based on risk, in the case of  damage caused by artificial intelligence, the injured party could obtain damages regardless of fault of the possible culprit.</w:t>
      </w:r>
      <w:r w:rsidR="00CD080E" w:rsidRPr="00BF71DB">
        <w:rPr>
          <w:rFonts w:ascii="Times New Roman" w:hAnsi="Times New Roman" w:cs="Times New Roman"/>
          <w:sz w:val="24"/>
          <w:szCs w:val="24"/>
          <w:lang w:val="en-GB"/>
        </w:rPr>
        <w:t xml:space="preserve"> </w:t>
      </w:r>
      <w:r w:rsidR="00FD10A0" w:rsidRPr="00BF71DB">
        <w:rPr>
          <w:rFonts w:ascii="Times New Roman" w:hAnsi="Times New Roman" w:cs="Times New Roman"/>
          <w:sz w:val="24"/>
          <w:szCs w:val="24"/>
          <w:lang w:val="en-GB"/>
        </w:rPr>
        <w:tab/>
      </w:r>
    </w:p>
    <w:p w14:paraId="719B4BFE" w14:textId="3C8CE91C" w:rsidR="00793518" w:rsidRPr="00BF71DB" w:rsidRDefault="00CD080E" w:rsidP="00CD080E">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ab/>
        <w:t>On the other hand, the European Parliament, in the resolution of 16.02.2017</w:t>
      </w:r>
      <w:r w:rsidR="00FB0061" w:rsidRPr="00BF71DB">
        <w:rPr>
          <w:rFonts w:ascii="Times New Roman" w:hAnsi="Times New Roman" w:cs="Times New Roman"/>
          <w:sz w:val="24"/>
          <w:szCs w:val="24"/>
          <w:lang w:val="en-GB"/>
        </w:rPr>
        <w:t xml:space="preserve"> </w:t>
      </w:r>
      <w:r w:rsidRPr="00BF71DB">
        <w:rPr>
          <w:rFonts w:ascii="Times New Roman" w:hAnsi="Times New Roman" w:cs="Times New Roman"/>
          <w:sz w:val="24"/>
          <w:szCs w:val="24"/>
          <w:lang w:val="en-GB"/>
        </w:rPr>
        <w:t>with recommendations to the Commission on Civil Law Rules on Robotics (2015/2103(INL)), emphasized that as far as liability is concerned, the future legal instrument should be based on a detailed assessment – carried out by the Commission – specifying if risk-based (strict) liability is to apply or rather an approach involving risk management. The European Parliament drew attention to the need to consider if new principles and legal rules become necessary with regard to the liability for operations of autonomous robots. The answer to that question becomes crucial, predominantly, in the context of situations in which the causes of a damage cannot be tracked and liability may not attach to any specific human person. It was emphasized in the cited resolution that the current liability regimes may prove insufficient with regard to damages caused by new generation robots insofar as such robots will be vested with full autonomy, the capacity to adjust to the environment and learn. This indeed relates to a certain unpredictability of their behaviour. Robots will learn based on their own, diversified experience and interact with their environment in a unique and unpredictable manner. It indicates the need to introduce common EU definitions of cyber-physical systems, autonomous systems, intelligent autonomous robots as well as their subcategories, taking into account their characteristic features: that is, the acquisition of autonomy by sensors or exchange of data with the environment (mutual connections); the capacity of self-learning based on the experience gained and interaction with the environment; at least minimum physical form; adjustment of behaviour and operations to the environment; the lack of life functions in the biological sense. The European Parliament pointed to the need to develop a compulsory insurance system in which manufacturers of autonomous robots would be forced to enter into compulsory civil liability contracts. Moreover, the insurance system could be supplemented by a special fund to enable the compensation of damages in situations which are not covered by insurance. The European Parliament also argued for the creation of a comprehensive EU system of registration of advanced autonomous robots. Each such robot would be linked to the fund by an individual registration number granted at the time of the robot’s entry in the EU register. The registration number would enable all persons having contact with the robot to obtain information about any possible civil liability limitations and about the fund supplementing the insurance system. In the cited resolution of the European Parliament, a conclusion was included according to which the problem of liability may be solved in the long run by the granting to (fully autonomous) robots of a status of electronic persons, responsible for the damage caused.</w:t>
      </w:r>
    </w:p>
    <w:p w14:paraId="5C204869" w14:textId="073BFE4B" w:rsidR="00101B5B" w:rsidRPr="00BF71DB" w:rsidRDefault="00101B5B" w:rsidP="00101B5B">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lastRenderedPageBreak/>
        <w:tab/>
        <w:t>According to the European Parliament Resolution of 20 October 2020 with recommendations to the Commission on a civil liability regime for artificial intelligence (2020/2014(INL</w:t>
      </w:r>
      <w:r w:rsidR="00D12116">
        <w:rPr>
          <w:rFonts w:ascii="Times New Roman" w:hAnsi="Times New Roman" w:cs="Times New Roman"/>
          <w:sz w:val="24"/>
          <w:szCs w:val="24"/>
          <w:lang w:val="en-GB"/>
        </w:rPr>
        <w:t>)</w:t>
      </w:r>
      <w:r w:rsidRPr="00BF71DB">
        <w:rPr>
          <w:rFonts w:ascii="Times New Roman" w:hAnsi="Times New Roman" w:cs="Times New Roman"/>
          <w:sz w:val="24"/>
          <w:szCs w:val="24"/>
          <w:lang w:val="en-GB"/>
        </w:rPr>
        <w:t>), the rise of AI presents a significant challenge to the existing liability frameworks. Use of AI-systems in our daily life will lead to situations in which their opacity (“black box” element) and the multitude of actors intervening in their life-cycle can make it extremely expensive or even impossible to identify who was in control of the risk of using the AI-system in question or which code or input caused the harmful operation. That difficulty is compounded by the connectivity between an AI-system and other AI-systems or non-AI-systems, by its dependency on external data, by its vulnerability to cybersecurity breaches, as well as by the increasing autonomy of AI-systems associated with machine-learning and deep-learning capabilities. In addition to those complex features and potential vulnerabilities, AI-systems could also be used to cause severe harm, such as violating human dignity and European values and freedoms, by tracking individuals against their will, by introducing social credit systems, by taking biased decisions in matters of health insurance, credit provision, court orders, recruitment or employment or by constructing lethal autonomous weapon systems. Additionally, there are also AI-systems that are developed and deployed in a critical manner and are based on technologies such as neuronal networks and deep-learning processes. Their opacity and autonomy could make it very difficult to trace back specific actions to specific human decisions in their design or in their operation. An operator of such an AI-system might, for instance, argue that the physical or virtual activity, device or process causing the harm or damage was beyond of his or her control because it was caused by an autonomous operation of his or her AI-system. Moreover, the mere operation of an autonomous AI-system should not be a sufficient ground for admitting the liability claim. As a result, there might be liability cases in which the allocation of liability could be unfair or inefficient, or in which a person who suffers harm or damage caused by an AI-system cannot prove the fault of the producer, of an interfering third party or of the operator, and ends up without compensation.</w:t>
      </w:r>
    </w:p>
    <w:p w14:paraId="57790BF6" w14:textId="77777777" w:rsidR="00B607AA" w:rsidRPr="00BF71DB" w:rsidRDefault="00101B5B" w:rsidP="00DA093F">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ab/>
        <w:t xml:space="preserve">Nevertheless, the Resolution emphasized that it should always be clear that whoever creates, maintains, controls or interferes with the AI-system, should be accountable for the harm or damage that the activity, device or process causes. This follows from general and widely accepted concepts of justice, according to which the person who creates or maintains a risk to the public is liable when that risk causes harm or damage, and thus should ex-ante minimise or ex-post compensate that risk. Consequently – according to the European Parliament – the rise of AI-systems does not trigger a need for a complete revision of liability rules throughout the Union. Specific adjustments to the existing legislation and the introduction of well-accessed and targeted new provisions would be sufficient to accommodate the AI-related challenges, with a view to preventing regulatory fragmentation and ensuring harmonisation of civil liability legislation throughout the Union in connection with AI. The European Parliament believes that there is no need for a complete revision of the well-functioning liability regimes. Therefore a few necessary adjustments should be made by introducing new and future-oriented ideas, instead of replacing the existing, well-functioning liability regimes.  </w:t>
      </w:r>
    </w:p>
    <w:p w14:paraId="4837A4C1" w14:textId="77777777" w:rsidR="00B607AA" w:rsidRPr="00BF71DB" w:rsidRDefault="00B607AA" w:rsidP="00B607AA">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ab/>
        <w:t xml:space="preserve">However, recently the European Commission has presented a Proposal for a Regulation of the European Parliament and of the Council Laying Down Harmonised Rules on Artificial Intelligence (Artificial Intelligence Act) and Amending Certain Union Legislative Acts (Brussels, 21.4.2021). When designing the new provisions, the Commission adopted a risk-based approach. The scope of the legal regime of artificial intelligence systems is based on the precept: ʺthe greater the risk relating to AI, the more stringent the legal regime.ʺ As a result, the subject matter of the legal regime are not artificial intelligence systems as such but the way they are used. In consequence, AI systems have been divided into four categories, according to their risk level relating to their specific uses (minimum, limited, high, unacceptable). </w:t>
      </w:r>
    </w:p>
    <w:p w14:paraId="719E9C9C" w14:textId="77777777" w:rsidR="00B607AA" w:rsidRPr="00BF71DB" w:rsidRDefault="00B607AA" w:rsidP="00B607AA">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Minimum or zero risk – AI systems whose use does not involve any risk or where such risk is minimal – will not be covered by the planned legal regime and may be developed and used without any restrictions. Such systems cover a majority of the currently used artificial intelligence solutions, e.g., spam filters, speech-to-text conversion or automatic translation of text.</w:t>
      </w:r>
    </w:p>
    <w:p w14:paraId="39191D60" w14:textId="77777777" w:rsidR="00B607AA" w:rsidRPr="00BF71DB" w:rsidRDefault="00B607AA" w:rsidP="00B607AA">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lastRenderedPageBreak/>
        <w:t>Minor risk – AI systems intended for interaction with humans – will be subject only to disclosure obligations and transparency requirements so that the user knows that he or she is about to interact with AI, and not with a human. An example of such systems are chatbots.</w:t>
      </w:r>
    </w:p>
    <w:p w14:paraId="6FDFA5B6" w14:textId="77777777" w:rsidR="00B607AA" w:rsidRPr="00BF71DB" w:rsidRDefault="00B607AA" w:rsidP="00B607AA">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High risk – these are systems that may significantly interfere with human life. Such systems will be subject to a number of stringent obligations addressed to their manufacturers, distributors and users. Examples of high risk systems may be real-time remote biometric identification systems, systems used for recruitment or credit scoring assessment, as well as medical uses of AI.</w:t>
      </w:r>
    </w:p>
    <w:p w14:paraId="7EB6F66E" w14:textId="77777777" w:rsidR="00B607AA" w:rsidRPr="00BF71DB" w:rsidRDefault="00B607AA" w:rsidP="00B607AA">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Unacceptable risk – use of AI systems classified as “unacceptable,” as opposing the fundamental rights of the EU, will be prohibited. Those are, for example, systems used for social credibility assessment (social scoring) or solutions using subliminal manipulation with an intention to influence human behaviour.</w:t>
      </w:r>
    </w:p>
    <w:p w14:paraId="50778462" w14:textId="517A2789" w:rsidR="00B607AA" w:rsidRPr="00BF71DB" w:rsidRDefault="00B607AA" w:rsidP="00B607AA">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ab/>
        <w:t>In the draft Regulation most space is dedicated to high risk AI systems. Manufacturers of such systems will have a number of obligations with a view to minimizing the risk relating to the solutions concerned. Among others, they will be obliged to:</w:t>
      </w:r>
    </w:p>
    <w:p w14:paraId="141E86CF" w14:textId="77777777" w:rsidR="00B607AA" w:rsidRPr="00BF71DB" w:rsidRDefault="00B607AA" w:rsidP="00B607AA">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 use high quality data for training and testing AI systems,</w:t>
      </w:r>
    </w:p>
    <w:p w14:paraId="7226798E" w14:textId="47F9FAEC" w:rsidR="00B607AA" w:rsidRPr="00BF71DB" w:rsidRDefault="00B607AA" w:rsidP="00B607AA">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 prepare technical documentation describing AI systems and including the information necessary to evaluate an AI system’s compliance with the requirements under the Regulation,</w:t>
      </w:r>
    </w:p>
    <w:p w14:paraId="49122BEE" w14:textId="77777777" w:rsidR="00B607AA" w:rsidRPr="00BF71DB" w:rsidRDefault="00B607AA" w:rsidP="00B607AA">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 ensure that logs are maintained during the operation of AI systems,</w:t>
      </w:r>
    </w:p>
    <w:p w14:paraId="592C2027" w14:textId="77777777" w:rsidR="00B607AA" w:rsidRPr="00BF71DB" w:rsidRDefault="00B607AA" w:rsidP="002F0E01">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 ensure an adequate transparency level of the system (i.e., enable users to interpret the effects of the system’s operations and appropriately use such effects),</w:t>
      </w:r>
    </w:p>
    <w:p w14:paraId="0CDA5814" w14:textId="77777777" w:rsidR="00B607AA" w:rsidRPr="00BF71DB" w:rsidRDefault="00B607AA" w:rsidP="002F0E01">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 prepare a manual for users, specifying both the capacities and limitations of an AI system,</w:t>
      </w:r>
    </w:p>
    <w:p w14:paraId="2F71BDED" w14:textId="77777777" w:rsidR="00B607AA" w:rsidRPr="00BF71DB" w:rsidRDefault="00B607AA" w:rsidP="002F0E01">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 ensure a possibility of human supervision over the operations of an AI system,</w:t>
      </w:r>
    </w:p>
    <w:p w14:paraId="398FEB97" w14:textId="77777777" w:rsidR="00B607AA" w:rsidRPr="00BF71DB" w:rsidRDefault="00B607AA" w:rsidP="002F0E01">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 ensure an adequate level of fault-tolerance,</w:t>
      </w:r>
    </w:p>
    <w:p w14:paraId="614DC610" w14:textId="44A5E064" w:rsidR="00B607AA" w:rsidRPr="00BF71DB" w:rsidRDefault="00B607AA" w:rsidP="002F0E01">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 ensure cyber security and resistance to faults or hacking.</w:t>
      </w:r>
    </w:p>
    <w:p w14:paraId="07F65712" w14:textId="77777777" w:rsidR="00B607AA" w:rsidRPr="00BF71DB" w:rsidRDefault="00B607AA" w:rsidP="002F0E01">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Also importers, distributors and users of high risk AI systems will have a number of obligations – from verifying if the system was properly placed on the market to monitoring its operation.</w:t>
      </w:r>
    </w:p>
    <w:p w14:paraId="398F227D" w14:textId="40D64378" w:rsidR="00B607AA" w:rsidRPr="00BF71DB" w:rsidRDefault="00B607AA" w:rsidP="00B607AA">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ab/>
        <w:t>The draft Regulation provides for the appointment of an new supervisory authority - European Artificial Intelligence Board. The Board will be composed of the heads of the supervisory authorities for artificial intelligence from individual Member States and the European Data Protection Supervisor. The tasks of the Board will include, among others, pooling expertise and disseminating knowledge among Member States, delivering opinions and recommendations in matters relating to the implementation of the Regulation.</w:t>
      </w:r>
    </w:p>
    <w:p w14:paraId="2909F63D" w14:textId="77777777" w:rsidR="00B607AA" w:rsidRPr="00BF71DB" w:rsidRDefault="00B607AA" w:rsidP="00DA093F">
      <w:pPr>
        <w:tabs>
          <w:tab w:val="left" w:pos="284"/>
        </w:tabs>
        <w:spacing w:line="240" w:lineRule="auto"/>
        <w:jc w:val="both"/>
        <w:rPr>
          <w:rFonts w:ascii="Times New Roman" w:hAnsi="Times New Roman" w:cs="Times New Roman"/>
          <w:sz w:val="24"/>
          <w:szCs w:val="24"/>
          <w:lang w:val="en-GB"/>
        </w:rPr>
      </w:pPr>
    </w:p>
    <w:p w14:paraId="1F2F4B16" w14:textId="7E385D32" w:rsidR="00CE36BC" w:rsidRPr="00BF71DB" w:rsidRDefault="00B607AA" w:rsidP="00DA093F">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ab/>
      </w:r>
      <w:r w:rsidR="00B20F1E" w:rsidRPr="00BF71DB">
        <w:rPr>
          <w:rFonts w:ascii="Times New Roman" w:hAnsi="Times New Roman" w:cs="Times New Roman"/>
          <w:sz w:val="24"/>
          <w:szCs w:val="24"/>
          <w:lang w:val="en-GB"/>
        </w:rPr>
        <w:t xml:space="preserve">The justification for taking on the presented research problem is the fact that in the European Union the lawmaker has not decided to grant legal personality to AI in combination with AI’s independent civil liability for damages caused. At the present time, AI has been  categorised not as a digital legal person but as a product, and the legislator concentrated on the regime of product liability and on the liability of AI system operators. As a result, a question arises as to whether the legislation of the EU is not too conservative and if it will allow the building of  full trust in AI and to extensively utilize AI in the labour process. The European Union has the ambition to be in the vanguard as far as the development of fully autonomous AI is concerned. The EU intends to achieve that purpose, among others, by legislation, which is supposed to be compatible with the development of new AI technologies. In this connection, proposed solutions in respect of AI’s liability from the legislations of world leaders in the field of AI technologies, such as the USA, China or Singapore, must be examined. Proposals expressed in academic literature in relation to foreign legal systems can be helpful in determining if the direction taken by the EU (liability for AI </w:t>
      </w:r>
      <w:r w:rsidR="00B20F1E" w:rsidRPr="00BF71DB">
        <w:rPr>
          <w:rFonts w:ascii="Times New Roman" w:hAnsi="Times New Roman" w:cs="Times New Roman"/>
          <w:sz w:val="24"/>
          <w:szCs w:val="24"/>
          <w:lang w:val="en-GB"/>
        </w:rPr>
        <w:lastRenderedPageBreak/>
        <w:t>= product liability) is the right one. If this is not the case, they can show which solutions m</w:t>
      </w:r>
      <w:r w:rsidR="00CE36BC" w:rsidRPr="00BF71DB">
        <w:rPr>
          <w:rFonts w:ascii="Times New Roman" w:hAnsi="Times New Roman" w:cs="Times New Roman"/>
          <w:sz w:val="24"/>
          <w:szCs w:val="24"/>
          <w:lang w:val="en-GB"/>
        </w:rPr>
        <w:t xml:space="preserve">ay be proposed in that regard. The results of the research to be carried out will provide an answer to the question: how the latest technologies will be changing the process of work and how to define, in the context of the above, employer liability so that the use of the latest technologies is possible and may take place for the benefit of the society. </w:t>
      </w:r>
      <w:r w:rsidR="005207E1" w:rsidRPr="00BF71DB">
        <w:rPr>
          <w:rFonts w:ascii="Times New Roman" w:hAnsi="Times New Roman" w:cs="Times New Roman"/>
          <w:sz w:val="24"/>
          <w:szCs w:val="24"/>
          <w:lang w:val="en-GB"/>
        </w:rPr>
        <w:t>This may be a point of reference for other investigations and will certainly contribute to the discussion</w:t>
      </w:r>
      <w:r w:rsidR="00540A2C" w:rsidRPr="00BF71DB">
        <w:rPr>
          <w:rFonts w:ascii="Times New Roman" w:hAnsi="Times New Roman" w:cs="Times New Roman"/>
          <w:sz w:val="24"/>
          <w:szCs w:val="24"/>
          <w:lang w:val="en-GB"/>
        </w:rPr>
        <w:t xml:space="preserve">. </w:t>
      </w:r>
      <w:r w:rsidR="001D2CD6" w:rsidRPr="00BF71DB">
        <w:rPr>
          <w:rFonts w:ascii="Times New Roman" w:hAnsi="Times New Roman" w:cs="Times New Roman"/>
          <w:sz w:val="24"/>
          <w:szCs w:val="24"/>
          <w:lang w:val="en-GB"/>
        </w:rPr>
        <w:t xml:space="preserve">It is necessary to have scientific discussion if one is to answer the question </w:t>
      </w:r>
      <w:r w:rsidR="00EE7634" w:rsidRPr="00BF71DB">
        <w:rPr>
          <w:rFonts w:ascii="Times New Roman" w:hAnsi="Times New Roman" w:cs="Times New Roman"/>
          <w:sz w:val="24"/>
          <w:szCs w:val="24"/>
          <w:lang w:val="en-GB"/>
        </w:rPr>
        <w:t xml:space="preserve">of </w:t>
      </w:r>
      <w:r w:rsidR="001D2CD6" w:rsidRPr="00BF71DB">
        <w:rPr>
          <w:rFonts w:ascii="Times New Roman" w:hAnsi="Times New Roman" w:cs="Times New Roman"/>
          <w:sz w:val="24"/>
          <w:szCs w:val="24"/>
          <w:lang w:val="en-GB"/>
        </w:rPr>
        <w:t>what legislative framework must be introduced to ensure the full and optimal use of innovative technologies and, at the same time, guarantee the protection of human rights</w:t>
      </w:r>
      <w:r w:rsidR="00540A2C" w:rsidRPr="00BF71DB">
        <w:rPr>
          <w:rFonts w:ascii="Times New Roman" w:hAnsi="Times New Roman" w:cs="Times New Roman"/>
          <w:sz w:val="24"/>
          <w:szCs w:val="24"/>
          <w:lang w:val="en-GB"/>
        </w:rPr>
        <w:t>.</w:t>
      </w:r>
      <w:r w:rsidR="00CE36BC" w:rsidRPr="00BF71DB">
        <w:rPr>
          <w:rFonts w:ascii="Times New Roman" w:hAnsi="Times New Roman" w:cs="Times New Roman"/>
          <w:sz w:val="24"/>
          <w:szCs w:val="24"/>
          <w:lang w:val="en-GB"/>
        </w:rPr>
        <w:t xml:space="preserve"> My research project differs significantly from the research undertaken so far in respect of civil liability of autonomous AI, since the new research perspective involves a juxtaposition of the legislative framework and draft legislation in the EU against the proposals made by legal science in relation to the legislations of the most technologically advanced countries, such as: the USA, China, or Singapore.</w:t>
      </w:r>
    </w:p>
    <w:p w14:paraId="519FC562" w14:textId="6A986CF6" w:rsidR="00540A2C" w:rsidRPr="00BF71DB" w:rsidRDefault="00540A2C" w:rsidP="00DA093F">
      <w:pPr>
        <w:tabs>
          <w:tab w:val="left" w:pos="284"/>
        </w:tabs>
        <w:spacing w:line="240" w:lineRule="auto"/>
        <w:jc w:val="both"/>
        <w:rPr>
          <w:rFonts w:ascii="Times New Roman" w:hAnsi="Times New Roman" w:cs="Times New Roman"/>
          <w:sz w:val="24"/>
          <w:szCs w:val="24"/>
          <w:lang w:val="en-GB"/>
        </w:rPr>
      </w:pPr>
      <w:r w:rsidRPr="00BF71DB">
        <w:rPr>
          <w:rFonts w:ascii="Times New Roman" w:hAnsi="Times New Roman" w:cs="Times New Roman"/>
          <w:b/>
          <w:sz w:val="24"/>
          <w:szCs w:val="24"/>
          <w:lang w:val="en-GB"/>
        </w:rPr>
        <w:t xml:space="preserve">3) </w:t>
      </w:r>
      <w:r w:rsidR="00E863EA" w:rsidRPr="00BF71DB">
        <w:rPr>
          <w:rFonts w:ascii="Times New Roman" w:hAnsi="Times New Roman" w:cs="Times New Roman"/>
          <w:b/>
          <w:sz w:val="24"/>
          <w:szCs w:val="24"/>
          <w:lang w:val="en-GB"/>
        </w:rPr>
        <w:t>Conception and plan of the research</w:t>
      </w:r>
      <w:r w:rsidRPr="00BF71DB">
        <w:rPr>
          <w:rFonts w:ascii="Times New Roman" w:hAnsi="Times New Roman" w:cs="Times New Roman"/>
          <w:b/>
          <w:sz w:val="24"/>
          <w:szCs w:val="24"/>
          <w:lang w:val="en-GB"/>
        </w:rPr>
        <w:t xml:space="preserve">. </w:t>
      </w:r>
      <w:r w:rsidR="00E863EA" w:rsidRPr="00BF71DB">
        <w:rPr>
          <w:rFonts w:ascii="Times New Roman" w:hAnsi="Times New Roman" w:cs="Times New Roman"/>
          <w:sz w:val="24"/>
          <w:szCs w:val="24"/>
          <w:lang w:val="en-GB"/>
        </w:rPr>
        <w:t>The research will be carried out according to the following plan</w:t>
      </w:r>
      <w:r w:rsidRPr="00BF71DB">
        <w:rPr>
          <w:rFonts w:ascii="Times New Roman" w:hAnsi="Times New Roman" w:cs="Times New Roman"/>
          <w:sz w:val="24"/>
          <w:szCs w:val="24"/>
          <w:lang w:val="en-GB"/>
        </w:rPr>
        <w:t>:</w:t>
      </w:r>
    </w:p>
    <w:p w14:paraId="527D05C2" w14:textId="77777777" w:rsidR="00DA093F" w:rsidRPr="00BF71DB" w:rsidRDefault="00DA093F" w:rsidP="00DA093F">
      <w:pPr>
        <w:spacing w:line="240" w:lineRule="auto"/>
        <w:jc w:val="both"/>
        <w:rPr>
          <w:rFonts w:ascii="Times New Roman" w:hAnsi="Times New Roman" w:cs="Times New Roman"/>
          <w:sz w:val="24"/>
          <w:szCs w:val="24"/>
          <w:lang w:val="en-GB"/>
        </w:rPr>
      </w:pPr>
      <w:r w:rsidRPr="00BF71DB">
        <w:rPr>
          <w:rFonts w:ascii="Times New Roman" w:hAnsi="Times New Roman" w:cs="Times New Roman"/>
          <w:b/>
          <w:sz w:val="24"/>
          <w:szCs w:val="24"/>
          <w:lang w:val="en-GB"/>
        </w:rPr>
        <w:t>1.</w:t>
      </w:r>
      <w:r w:rsidRPr="00BF71DB">
        <w:rPr>
          <w:rFonts w:ascii="Times New Roman" w:hAnsi="Times New Roman" w:cs="Times New Roman"/>
          <w:sz w:val="24"/>
          <w:szCs w:val="24"/>
          <w:lang w:val="en-GB"/>
        </w:rPr>
        <w:t xml:space="preserve"> Overview and analysis of the proposals of framing AI’s liability in US legislation.  </w:t>
      </w:r>
    </w:p>
    <w:p w14:paraId="2152C6E9" w14:textId="77777777" w:rsidR="00DA093F" w:rsidRPr="00BF71DB" w:rsidRDefault="00DA093F" w:rsidP="00DA093F">
      <w:pPr>
        <w:spacing w:line="240" w:lineRule="auto"/>
        <w:jc w:val="both"/>
        <w:rPr>
          <w:rFonts w:ascii="Times New Roman" w:hAnsi="Times New Roman" w:cs="Times New Roman"/>
          <w:sz w:val="24"/>
          <w:szCs w:val="24"/>
          <w:lang w:val="en-GB"/>
        </w:rPr>
      </w:pPr>
      <w:r w:rsidRPr="00BF71DB">
        <w:rPr>
          <w:rFonts w:ascii="Times New Roman" w:hAnsi="Times New Roman" w:cs="Times New Roman"/>
          <w:b/>
          <w:sz w:val="24"/>
          <w:szCs w:val="24"/>
          <w:lang w:val="en-GB"/>
        </w:rPr>
        <w:t>2.</w:t>
      </w:r>
      <w:r w:rsidRPr="00BF71DB">
        <w:rPr>
          <w:rFonts w:ascii="Times New Roman" w:hAnsi="Times New Roman" w:cs="Times New Roman"/>
          <w:sz w:val="24"/>
          <w:szCs w:val="24"/>
          <w:lang w:val="en-GB"/>
        </w:rPr>
        <w:t xml:space="preserve"> Overview and analysis of the conceptions of framing AI’s liability in Chinese legislation. </w:t>
      </w:r>
    </w:p>
    <w:p w14:paraId="7FA58D8A" w14:textId="77777777" w:rsidR="00DA093F" w:rsidRPr="00BF71DB" w:rsidRDefault="00DA093F" w:rsidP="00DA093F">
      <w:pPr>
        <w:spacing w:line="240" w:lineRule="auto"/>
        <w:jc w:val="both"/>
        <w:rPr>
          <w:rFonts w:ascii="Times New Roman" w:hAnsi="Times New Roman" w:cs="Times New Roman"/>
          <w:sz w:val="24"/>
          <w:szCs w:val="24"/>
          <w:lang w:val="en-GB"/>
        </w:rPr>
      </w:pPr>
      <w:r w:rsidRPr="00BF71DB">
        <w:rPr>
          <w:rFonts w:ascii="Times New Roman" w:hAnsi="Times New Roman" w:cs="Times New Roman"/>
          <w:b/>
          <w:sz w:val="24"/>
          <w:szCs w:val="24"/>
          <w:lang w:val="en-GB"/>
        </w:rPr>
        <w:t>3.</w:t>
      </w:r>
      <w:r w:rsidRPr="00BF71DB">
        <w:rPr>
          <w:rFonts w:ascii="Times New Roman" w:hAnsi="Times New Roman" w:cs="Times New Roman"/>
          <w:sz w:val="24"/>
          <w:szCs w:val="24"/>
          <w:lang w:val="en-GB"/>
        </w:rPr>
        <w:t xml:space="preserve"> Overview and analysis of the proposals of framing AI’s liability in Singapore’s legislation.</w:t>
      </w:r>
    </w:p>
    <w:p w14:paraId="0D33F07B" w14:textId="77777777" w:rsidR="00DA093F" w:rsidRPr="00BF71DB" w:rsidRDefault="00DA093F" w:rsidP="00DA093F">
      <w:pPr>
        <w:spacing w:line="240" w:lineRule="auto"/>
        <w:jc w:val="both"/>
        <w:rPr>
          <w:rFonts w:ascii="Times New Roman" w:hAnsi="Times New Roman" w:cs="Times New Roman"/>
          <w:sz w:val="24"/>
          <w:szCs w:val="24"/>
          <w:lang w:val="en-GB"/>
        </w:rPr>
      </w:pPr>
      <w:r w:rsidRPr="00BF71DB">
        <w:rPr>
          <w:rFonts w:ascii="Times New Roman" w:hAnsi="Times New Roman" w:cs="Times New Roman"/>
          <w:b/>
          <w:sz w:val="24"/>
          <w:szCs w:val="24"/>
          <w:lang w:val="en-GB"/>
        </w:rPr>
        <w:t>4.</w:t>
      </w:r>
      <w:r w:rsidRPr="00BF71DB">
        <w:rPr>
          <w:rFonts w:ascii="Times New Roman" w:hAnsi="Times New Roman" w:cs="Times New Roman"/>
          <w:sz w:val="24"/>
          <w:szCs w:val="24"/>
          <w:lang w:val="en-GB"/>
        </w:rPr>
        <w:t xml:space="preserve"> Overview and analysis of the proposed scientific solutions in respect of framing AI’s liability in the legislation of the EU. </w:t>
      </w:r>
    </w:p>
    <w:p w14:paraId="1C9D5037" w14:textId="77777777" w:rsidR="00DA093F" w:rsidRPr="00BF71DB" w:rsidRDefault="00DA093F" w:rsidP="00DA093F">
      <w:pPr>
        <w:spacing w:line="240" w:lineRule="auto"/>
        <w:jc w:val="both"/>
        <w:rPr>
          <w:rFonts w:ascii="Times New Roman" w:hAnsi="Times New Roman" w:cs="Times New Roman"/>
          <w:sz w:val="24"/>
          <w:szCs w:val="24"/>
          <w:lang w:val="en-GB"/>
        </w:rPr>
      </w:pPr>
      <w:r w:rsidRPr="00BF71DB">
        <w:rPr>
          <w:rFonts w:ascii="Times New Roman" w:hAnsi="Times New Roman" w:cs="Times New Roman"/>
          <w:b/>
          <w:sz w:val="24"/>
          <w:szCs w:val="24"/>
          <w:lang w:val="en-GB"/>
        </w:rPr>
        <w:t>5.</w:t>
      </w:r>
      <w:r w:rsidRPr="00BF71DB">
        <w:rPr>
          <w:rFonts w:ascii="Times New Roman" w:hAnsi="Times New Roman" w:cs="Times New Roman"/>
          <w:sz w:val="24"/>
          <w:szCs w:val="24"/>
          <w:lang w:val="en-GB"/>
        </w:rPr>
        <w:t xml:space="preserve"> Overview and analysis of the applicable and designed legal instruments of the EU in respect of AI’s liability.</w:t>
      </w:r>
    </w:p>
    <w:p w14:paraId="5A1B03ED" w14:textId="77777777" w:rsidR="00DA093F" w:rsidRPr="00BF71DB" w:rsidRDefault="00DA093F" w:rsidP="00DA093F">
      <w:pPr>
        <w:spacing w:line="240" w:lineRule="auto"/>
        <w:jc w:val="both"/>
        <w:rPr>
          <w:rFonts w:ascii="Times New Roman" w:hAnsi="Times New Roman" w:cs="Times New Roman"/>
          <w:sz w:val="24"/>
          <w:szCs w:val="24"/>
          <w:lang w:val="en-GB"/>
        </w:rPr>
      </w:pPr>
      <w:r w:rsidRPr="00BF71DB">
        <w:rPr>
          <w:rFonts w:ascii="Times New Roman" w:hAnsi="Times New Roman" w:cs="Times New Roman"/>
          <w:b/>
          <w:sz w:val="24"/>
          <w:szCs w:val="24"/>
          <w:lang w:val="en-GB"/>
        </w:rPr>
        <w:t>5.1.</w:t>
      </w:r>
      <w:r w:rsidRPr="00BF71DB">
        <w:rPr>
          <w:rFonts w:ascii="Times New Roman" w:hAnsi="Times New Roman" w:cs="Times New Roman"/>
          <w:sz w:val="24"/>
          <w:szCs w:val="24"/>
          <w:lang w:val="en-GB"/>
        </w:rPr>
        <w:t xml:space="preserve"> Answering the question: what benefits are derived from such legislation?</w:t>
      </w:r>
    </w:p>
    <w:p w14:paraId="597292E8" w14:textId="77777777" w:rsidR="00DA093F" w:rsidRPr="00BF71DB" w:rsidRDefault="00DA093F" w:rsidP="00DA093F">
      <w:pPr>
        <w:spacing w:line="240" w:lineRule="auto"/>
        <w:jc w:val="both"/>
        <w:rPr>
          <w:rFonts w:ascii="Times New Roman" w:hAnsi="Times New Roman" w:cs="Times New Roman"/>
          <w:sz w:val="24"/>
          <w:szCs w:val="24"/>
          <w:lang w:val="en-GB"/>
        </w:rPr>
      </w:pPr>
      <w:r w:rsidRPr="00BF71DB">
        <w:rPr>
          <w:rFonts w:ascii="Times New Roman" w:hAnsi="Times New Roman" w:cs="Times New Roman"/>
          <w:b/>
          <w:sz w:val="24"/>
          <w:szCs w:val="24"/>
          <w:lang w:val="en-GB"/>
        </w:rPr>
        <w:t>5.2.</w:t>
      </w:r>
      <w:r w:rsidRPr="00BF71DB">
        <w:rPr>
          <w:rFonts w:ascii="Times New Roman" w:hAnsi="Times New Roman" w:cs="Times New Roman"/>
          <w:sz w:val="24"/>
          <w:szCs w:val="24"/>
          <w:lang w:val="en-GB"/>
        </w:rPr>
        <w:t xml:space="preserve"> Answering the question: what complications are associated with such legislation?</w:t>
      </w:r>
    </w:p>
    <w:p w14:paraId="1B7AB922" w14:textId="77777777" w:rsidR="00DA093F" w:rsidRPr="00BF71DB" w:rsidRDefault="00DA093F" w:rsidP="00DA093F">
      <w:pPr>
        <w:spacing w:line="240" w:lineRule="auto"/>
        <w:jc w:val="both"/>
        <w:rPr>
          <w:rFonts w:ascii="Times New Roman" w:hAnsi="Times New Roman" w:cs="Times New Roman"/>
          <w:sz w:val="24"/>
          <w:szCs w:val="24"/>
          <w:lang w:val="en-GB"/>
        </w:rPr>
      </w:pPr>
      <w:r w:rsidRPr="00BF71DB">
        <w:rPr>
          <w:rFonts w:ascii="Times New Roman" w:hAnsi="Times New Roman" w:cs="Times New Roman"/>
          <w:b/>
          <w:sz w:val="24"/>
          <w:szCs w:val="24"/>
          <w:lang w:val="en-GB"/>
        </w:rPr>
        <w:t>5.3.</w:t>
      </w:r>
      <w:r w:rsidRPr="00BF71DB">
        <w:rPr>
          <w:rFonts w:ascii="Times New Roman" w:hAnsi="Times New Roman" w:cs="Times New Roman"/>
          <w:sz w:val="24"/>
          <w:szCs w:val="24"/>
          <w:lang w:val="en-GB"/>
        </w:rPr>
        <w:t xml:space="preserve"> Answering the question of whether the analysed legal regimes are sufficient and suited to the fast advancement of AI technologies.    </w:t>
      </w:r>
    </w:p>
    <w:p w14:paraId="4E1D0193" w14:textId="77777777" w:rsidR="00DA093F" w:rsidRPr="00BF71DB" w:rsidRDefault="00DA093F" w:rsidP="00DA093F">
      <w:pPr>
        <w:spacing w:line="240" w:lineRule="auto"/>
        <w:jc w:val="both"/>
        <w:rPr>
          <w:rFonts w:ascii="Times New Roman" w:hAnsi="Times New Roman" w:cs="Times New Roman"/>
          <w:sz w:val="24"/>
          <w:szCs w:val="24"/>
          <w:lang w:val="en-GB"/>
        </w:rPr>
      </w:pPr>
      <w:r w:rsidRPr="00BF71DB">
        <w:rPr>
          <w:rFonts w:ascii="Times New Roman" w:hAnsi="Times New Roman" w:cs="Times New Roman"/>
          <w:b/>
          <w:sz w:val="24"/>
          <w:szCs w:val="24"/>
          <w:lang w:val="en-GB"/>
        </w:rPr>
        <w:t>6.</w:t>
      </w:r>
      <w:r w:rsidRPr="00BF71DB">
        <w:rPr>
          <w:rFonts w:ascii="Times New Roman" w:hAnsi="Times New Roman" w:cs="Times New Roman"/>
          <w:sz w:val="24"/>
          <w:szCs w:val="24"/>
          <w:lang w:val="en-GB"/>
        </w:rPr>
        <w:t xml:space="preserve"> Juxtaposition of the conclusions derived from the research carried out under items 1, 2, 3 against conclusions deriving from the research carried out under item 4.</w:t>
      </w:r>
    </w:p>
    <w:p w14:paraId="49D25565" w14:textId="77777777" w:rsidR="00DA093F" w:rsidRPr="00BF71DB" w:rsidRDefault="00DA093F" w:rsidP="00DA093F">
      <w:pPr>
        <w:spacing w:line="240" w:lineRule="auto"/>
        <w:jc w:val="both"/>
        <w:rPr>
          <w:rFonts w:ascii="Times New Roman" w:hAnsi="Times New Roman" w:cs="Times New Roman"/>
          <w:sz w:val="24"/>
          <w:szCs w:val="24"/>
          <w:lang w:val="en-GB"/>
        </w:rPr>
      </w:pPr>
      <w:r w:rsidRPr="00BF71DB">
        <w:rPr>
          <w:rFonts w:ascii="Times New Roman" w:hAnsi="Times New Roman" w:cs="Times New Roman"/>
          <w:b/>
          <w:sz w:val="24"/>
          <w:szCs w:val="24"/>
          <w:lang w:val="en-GB"/>
        </w:rPr>
        <w:t>7.</w:t>
      </w:r>
      <w:r w:rsidRPr="00BF71DB">
        <w:rPr>
          <w:rFonts w:ascii="Times New Roman" w:hAnsi="Times New Roman" w:cs="Times New Roman"/>
          <w:sz w:val="24"/>
          <w:szCs w:val="24"/>
          <w:lang w:val="en-GB"/>
        </w:rPr>
        <w:t xml:space="preserve"> Answering the question of whether it is possible to optimally frame AI’s liability using one of the existing liability models, and if so, which of the models is best suited for that purpose.</w:t>
      </w:r>
    </w:p>
    <w:p w14:paraId="69B8CA8C" w14:textId="2522DA3C" w:rsidR="00DA093F" w:rsidRPr="00BF71DB" w:rsidRDefault="00DA093F" w:rsidP="00DA093F">
      <w:pPr>
        <w:spacing w:line="240" w:lineRule="auto"/>
        <w:jc w:val="both"/>
        <w:rPr>
          <w:rFonts w:ascii="Times New Roman" w:hAnsi="Times New Roman" w:cs="Times New Roman"/>
          <w:sz w:val="24"/>
          <w:szCs w:val="24"/>
          <w:lang w:val="en-GB"/>
        </w:rPr>
      </w:pPr>
      <w:r w:rsidRPr="00BF71DB">
        <w:rPr>
          <w:rFonts w:ascii="Times New Roman" w:hAnsi="Times New Roman" w:cs="Times New Roman"/>
          <w:b/>
          <w:sz w:val="24"/>
          <w:szCs w:val="24"/>
          <w:lang w:val="en-GB"/>
        </w:rPr>
        <w:t>8.</w:t>
      </w:r>
      <w:r w:rsidRPr="00BF71DB">
        <w:rPr>
          <w:rFonts w:ascii="Times New Roman" w:hAnsi="Times New Roman" w:cs="Times New Roman"/>
          <w:sz w:val="24"/>
          <w:szCs w:val="24"/>
          <w:lang w:val="en-GB"/>
        </w:rPr>
        <w:t xml:space="preserve"> If the existing liability models prove to be incompatible with the identified problems relating to AI, at the last stage of the research work, a proposal will be put forward of a new liability model dedicated to autonomous AI.  </w:t>
      </w:r>
    </w:p>
    <w:p w14:paraId="6A1BE2F7" w14:textId="66CF9730" w:rsidR="00540A2C" w:rsidRPr="00BF71DB" w:rsidRDefault="00DA093F" w:rsidP="001D783D">
      <w:pPr>
        <w:spacing w:line="240" w:lineRule="auto"/>
        <w:jc w:val="both"/>
        <w:rPr>
          <w:rFonts w:ascii="Times New Roman" w:hAnsi="Times New Roman" w:cs="Times New Roman"/>
          <w:sz w:val="24"/>
          <w:szCs w:val="24"/>
          <w:lang w:val="en-GB"/>
        </w:rPr>
      </w:pPr>
      <w:r w:rsidRPr="00BF71DB">
        <w:rPr>
          <w:rFonts w:ascii="Times New Roman" w:hAnsi="Times New Roman" w:cs="Times New Roman"/>
          <w:sz w:val="24"/>
          <w:szCs w:val="24"/>
          <w:lang w:val="en-GB"/>
        </w:rPr>
        <w:t>The results of the research will be published in scientific journals available internationally and during international conferences.</w:t>
      </w:r>
      <w:r w:rsidR="001D783D" w:rsidRPr="00BF71DB">
        <w:rPr>
          <w:rFonts w:ascii="Times New Roman" w:hAnsi="Times New Roman" w:cs="Times New Roman"/>
          <w:sz w:val="24"/>
          <w:szCs w:val="24"/>
          <w:lang w:val="en-GB"/>
        </w:rPr>
        <w:t xml:space="preserve"> The nature of the planned research is purely theoretical, which means that there is no particular risk relating to its implementation. The SARS-CoV-2 virus pandemic has slowed down the legislative work relating to the optimal and adequate framing of the liability for AI in the area of European Union. However, such a condition is only temporary, and it should be expected that in a shorter or longer perspective activities in that area will intensify. However, the above does not pose any threat to the research planned. This is the case since I trace, on an ongoing basis, all legislative drafts and activities on the EU level. </w:t>
      </w:r>
      <w:r w:rsidR="002D2242" w:rsidRPr="00BF71DB">
        <w:rPr>
          <w:rFonts w:ascii="Times New Roman" w:hAnsi="Times New Roman" w:cs="Times New Roman"/>
          <w:sz w:val="24"/>
          <w:szCs w:val="24"/>
          <w:lang w:val="en-GB"/>
        </w:rPr>
        <w:t xml:space="preserve">On the other hand, however, the formulated research topic is extremely up-to-date and relates to </w:t>
      </w:r>
      <w:r w:rsidR="00540A2C" w:rsidRPr="00BF71DB">
        <w:rPr>
          <w:rFonts w:ascii="Times New Roman" w:hAnsi="Times New Roman" w:cs="Times New Roman"/>
          <w:sz w:val="24"/>
          <w:szCs w:val="24"/>
          <w:lang w:val="en-GB"/>
        </w:rPr>
        <w:t xml:space="preserve">AI </w:t>
      </w:r>
      <w:r w:rsidR="002D2242" w:rsidRPr="00BF71DB">
        <w:rPr>
          <w:rFonts w:ascii="Times New Roman" w:hAnsi="Times New Roman" w:cs="Times New Roman"/>
          <w:sz w:val="24"/>
          <w:szCs w:val="24"/>
          <w:lang w:val="en-GB"/>
        </w:rPr>
        <w:t>and autonomous technologies</w:t>
      </w:r>
      <w:r w:rsidR="00540A2C" w:rsidRPr="00BF71DB">
        <w:rPr>
          <w:rFonts w:ascii="Times New Roman" w:hAnsi="Times New Roman" w:cs="Times New Roman"/>
          <w:sz w:val="24"/>
          <w:szCs w:val="24"/>
          <w:lang w:val="en-GB"/>
        </w:rPr>
        <w:t xml:space="preserve">, </w:t>
      </w:r>
      <w:r w:rsidR="003A0168" w:rsidRPr="00BF71DB">
        <w:rPr>
          <w:rFonts w:ascii="Times New Roman" w:hAnsi="Times New Roman" w:cs="Times New Roman"/>
          <w:sz w:val="24"/>
          <w:szCs w:val="24"/>
          <w:lang w:val="en-GB"/>
        </w:rPr>
        <w:t>which</w:t>
      </w:r>
      <w:r w:rsidR="002D2242" w:rsidRPr="00BF71DB">
        <w:rPr>
          <w:rFonts w:ascii="Times New Roman" w:hAnsi="Times New Roman" w:cs="Times New Roman"/>
          <w:sz w:val="24"/>
          <w:szCs w:val="24"/>
          <w:lang w:val="en-GB"/>
        </w:rPr>
        <w:t xml:space="preserve"> is</w:t>
      </w:r>
      <w:r w:rsidR="00732B46" w:rsidRPr="00BF71DB">
        <w:rPr>
          <w:rFonts w:ascii="Times New Roman" w:hAnsi="Times New Roman" w:cs="Times New Roman"/>
          <w:sz w:val="24"/>
          <w:szCs w:val="24"/>
          <w:lang w:val="en-GB"/>
        </w:rPr>
        <w:t xml:space="preserve"> </w:t>
      </w:r>
      <w:r w:rsidR="002D2242" w:rsidRPr="00BF71DB">
        <w:rPr>
          <w:rFonts w:ascii="Times New Roman" w:hAnsi="Times New Roman" w:cs="Times New Roman"/>
          <w:sz w:val="24"/>
          <w:szCs w:val="24"/>
          <w:lang w:val="en-GB"/>
        </w:rPr>
        <w:t xml:space="preserve">an area </w:t>
      </w:r>
      <w:r w:rsidR="00D651AD" w:rsidRPr="00BF71DB">
        <w:rPr>
          <w:rFonts w:ascii="Times New Roman" w:hAnsi="Times New Roman" w:cs="Times New Roman"/>
          <w:sz w:val="24"/>
          <w:szCs w:val="24"/>
          <w:lang w:val="en-GB"/>
        </w:rPr>
        <w:t xml:space="preserve">that is </w:t>
      </w:r>
      <w:r w:rsidR="002D2242" w:rsidRPr="00BF71DB">
        <w:rPr>
          <w:rFonts w:ascii="Times New Roman" w:hAnsi="Times New Roman" w:cs="Times New Roman"/>
          <w:sz w:val="24"/>
          <w:szCs w:val="24"/>
          <w:lang w:val="en-GB"/>
        </w:rPr>
        <w:t>developing and evolving  dynamically</w:t>
      </w:r>
      <w:r w:rsidR="00540A2C" w:rsidRPr="00BF71DB">
        <w:rPr>
          <w:rFonts w:ascii="Times New Roman" w:hAnsi="Times New Roman" w:cs="Times New Roman"/>
          <w:sz w:val="24"/>
          <w:szCs w:val="24"/>
          <w:lang w:val="en-GB"/>
        </w:rPr>
        <w:t xml:space="preserve">. </w:t>
      </w:r>
      <w:r w:rsidR="002D2242" w:rsidRPr="00BF71DB">
        <w:rPr>
          <w:rFonts w:ascii="Times New Roman" w:hAnsi="Times New Roman" w:cs="Times New Roman"/>
          <w:sz w:val="24"/>
          <w:szCs w:val="24"/>
          <w:lang w:val="en-GB"/>
        </w:rPr>
        <w:t>This means that</w:t>
      </w:r>
      <w:r w:rsidR="003A0168" w:rsidRPr="00BF71DB">
        <w:rPr>
          <w:rFonts w:ascii="Times New Roman" w:hAnsi="Times New Roman" w:cs="Times New Roman"/>
          <w:sz w:val="24"/>
          <w:szCs w:val="24"/>
          <w:lang w:val="en-GB"/>
        </w:rPr>
        <w:t>,</w:t>
      </w:r>
      <w:r w:rsidR="002D2242" w:rsidRPr="00BF71DB">
        <w:rPr>
          <w:rFonts w:ascii="Times New Roman" w:hAnsi="Times New Roman" w:cs="Times New Roman"/>
          <w:sz w:val="24"/>
          <w:szCs w:val="24"/>
          <w:lang w:val="en-GB"/>
        </w:rPr>
        <w:t xml:space="preserve"> in the near future</w:t>
      </w:r>
      <w:r w:rsidR="003A0168" w:rsidRPr="00BF71DB">
        <w:rPr>
          <w:rFonts w:ascii="Times New Roman" w:hAnsi="Times New Roman" w:cs="Times New Roman"/>
          <w:sz w:val="24"/>
          <w:szCs w:val="24"/>
          <w:lang w:val="en-GB"/>
        </w:rPr>
        <w:t>,</w:t>
      </w:r>
      <w:r w:rsidR="002D2242" w:rsidRPr="00BF71DB">
        <w:rPr>
          <w:rFonts w:ascii="Times New Roman" w:hAnsi="Times New Roman" w:cs="Times New Roman"/>
          <w:sz w:val="24"/>
          <w:szCs w:val="24"/>
          <w:lang w:val="en-GB"/>
        </w:rPr>
        <w:t xml:space="preserve"> one can expect a significant increase in the number of research projects devoted to that subject</w:t>
      </w:r>
      <w:r w:rsidR="001D783D" w:rsidRPr="00BF71DB">
        <w:rPr>
          <w:rFonts w:ascii="Times New Roman" w:hAnsi="Times New Roman" w:cs="Times New Roman"/>
          <w:sz w:val="24"/>
          <w:szCs w:val="24"/>
          <w:lang w:val="en-GB"/>
        </w:rPr>
        <w:t xml:space="preserve">, </w:t>
      </w:r>
      <w:r w:rsidR="002D2242" w:rsidRPr="00BF71DB">
        <w:rPr>
          <w:rFonts w:ascii="Times New Roman" w:hAnsi="Times New Roman" w:cs="Times New Roman"/>
          <w:sz w:val="24"/>
          <w:szCs w:val="24"/>
          <w:lang w:val="en-GB"/>
        </w:rPr>
        <w:t>as well as intensification in the publication of scientific research results</w:t>
      </w:r>
      <w:r w:rsidR="00540A2C" w:rsidRPr="00BF71DB">
        <w:rPr>
          <w:rFonts w:ascii="Times New Roman" w:hAnsi="Times New Roman" w:cs="Times New Roman"/>
          <w:sz w:val="24"/>
          <w:szCs w:val="24"/>
          <w:lang w:val="en-GB"/>
        </w:rPr>
        <w:t xml:space="preserve">. </w:t>
      </w:r>
      <w:r w:rsidR="00ED5CF1" w:rsidRPr="00BF71DB">
        <w:rPr>
          <w:rFonts w:ascii="Times New Roman" w:hAnsi="Times New Roman" w:cs="Times New Roman"/>
          <w:sz w:val="24"/>
          <w:szCs w:val="24"/>
          <w:lang w:val="en-GB"/>
        </w:rPr>
        <w:t xml:space="preserve">That risk may be handled </w:t>
      </w:r>
      <w:r w:rsidR="00E61669" w:rsidRPr="00BF71DB">
        <w:rPr>
          <w:rFonts w:ascii="Times New Roman" w:hAnsi="Times New Roman" w:cs="Times New Roman"/>
          <w:sz w:val="24"/>
          <w:szCs w:val="24"/>
          <w:lang w:val="en-GB"/>
        </w:rPr>
        <w:br/>
      </w:r>
      <w:r w:rsidR="00ED5CF1" w:rsidRPr="00BF71DB">
        <w:rPr>
          <w:rFonts w:ascii="Times New Roman" w:hAnsi="Times New Roman" w:cs="Times New Roman"/>
          <w:sz w:val="24"/>
          <w:szCs w:val="24"/>
          <w:lang w:val="en-GB"/>
        </w:rPr>
        <w:lastRenderedPageBreak/>
        <w:t xml:space="preserve">by developing an efficient method of </w:t>
      </w:r>
      <w:r w:rsidR="00532004" w:rsidRPr="00BF71DB">
        <w:rPr>
          <w:rFonts w:ascii="Times New Roman" w:hAnsi="Times New Roman" w:cs="Times New Roman"/>
          <w:sz w:val="24"/>
          <w:szCs w:val="24"/>
          <w:lang w:val="en-GB"/>
        </w:rPr>
        <w:t>selecting</w:t>
      </w:r>
      <w:r w:rsidR="00ED5CF1" w:rsidRPr="00BF71DB">
        <w:rPr>
          <w:rFonts w:ascii="Times New Roman" w:hAnsi="Times New Roman" w:cs="Times New Roman"/>
          <w:sz w:val="24"/>
          <w:szCs w:val="24"/>
          <w:lang w:val="en-GB"/>
        </w:rPr>
        <w:t xml:space="preserve"> publications and </w:t>
      </w:r>
      <w:r w:rsidR="00532004" w:rsidRPr="00BF71DB">
        <w:rPr>
          <w:rFonts w:ascii="Times New Roman" w:hAnsi="Times New Roman" w:cs="Times New Roman"/>
          <w:sz w:val="24"/>
          <w:szCs w:val="24"/>
          <w:lang w:val="en-GB"/>
        </w:rPr>
        <w:t xml:space="preserve">considering </w:t>
      </w:r>
      <w:r w:rsidR="00ED5CF1" w:rsidRPr="00BF71DB">
        <w:rPr>
          <w:rFonts w:ascii="Times New Roman" w:hAnsi="Times New Roman" w:cs="Times New Roman"/>
          <w:sz w:val="24"/>
          <w:szCs w:val="24"/>
          <w:lang w:val="en-GB"/>
        </w:rPr>
        <w:t>selected publications in the deliberations made and analyses carried out</w:t>
      </w:r>
      <w:r w:rsidR="00540A2C" w:rsidRPr="00BF71DB">
        <w:rPr>
          <w:rFonts w:ascii="Times New Roman" w:hAnsi="Times New Roman" w:cs="Times New Roman"/>
          <w:sz w:val="24"/>
          <w:szCs w:val="24"/>
          <w:lang w:val="en-GB"/>
        </w:rPr>
        <w:t xml:space="preserve">.     </w:t>
      </w:r>
    </w:p>
    <w:p w14:paraId="10A08344" w14:textId="5F6F5A85" w:rsidR="001D783D" w:rsidRPr="00BF71DB" w:rsidRDefault="00540A2C" w:rsidP="00536EAA">
      <w:pPr>
        <w:spacing w:line="240" w:lineRule="auto"/>
        <w:jc w:val="both"/>
        <w:rPr>
          <w:rFonts w:ascii="Times New Roman" w:hAnsi="Times New Roman" w:cs="Times New Roman"/>
          <w:sz w:val="24"/>
          <w:szCs w:val="24"/>
          <w:lang w:val="en-GB"/>
        </w:rPr>
      </w:pPr>
      <w:r w:rsidRPr="00BF71DB">
        <w:rPr>
          <w:rFonts w:ascii="Times New Roman" w:hAnsi="Times New Roman" w:cs="Times New Roman"/>
          <w:b/>
          <w:sz w:val="24"/>
          <w:szCs w:val="24"/>
          <w:lang w:val="en-GB"/>
        </w:rPr>
        <w:t xml:space="preserve">4) </w:t>
      </w:r>
      <w:r w:rsidR="00ED5CF1" w:rsidRPr="00BF71DB">
        <w:rPr>
          <w:rFonts w:ascii="Times New Roman" w:hAnsi="Times New Roman" w:cs="Times New Roman"/>
          <w:b/>
          <w:sz w:val="24"/>
          <w:szCs w:val="24"/>
          <w:lang w:val="en-GB"/>
        </w:rPr>
        <w:t>Research methodology</w:t>
      </w:r>
      <w:r w:rsidRPr="00BF71DB">
        <w:rPr>
          <w:rFonts w:ascii="Times New Roman" w:hAnsi="Times New Roman" w:cs="Times New Roman"/>
          <w:b/>
          <w:sz w:val="24"/>
          <w:szCs w:val="24"/>
          <w:lang w:val="en-GB"/>
        </w:rPr>
        <w:t>.</w:t>
      </w:r>
      <w:r w:rsidR="001D783D" w:rsidRPr="00BF71DB">
        <w:rPr>
          <w:rFonts w:ascii="Times New Roman" w:hAnsi="Times New Roman" w:cs="Times New Roman"/>
          <w:sz w:val="24"/>
          <w:szCs w:val="24"/>
          <w:lang w:val="en-GB"/>
        </w:rPr>
        <w:t xml:space="preserve"> In the first place, I will carry out an overview of the conceptions of framing AI’s liability in the legislation of the USA. Selected proposals, as presented in academic literature, will be analysed, among others, with regard to their effectiveness in solving the existing problems in the area of AI’s liability understood as product liability. The analysed conceptions concerning AI’s liability do not have to be ready-made solutions for the EU legislation but will be a point of reference for further studies. The same research process – as described above – will be carried out in respect of the solutions proposed as regards AI’s liability in the legal systems of China and Singapore. The research will cover only the ideas put forward in the context of solving the problem of AI’s liability. On the other hand, I will not examine legislative acts since the legal systems of the USA, China and Singapore are significantly different from the legal system of the EU and are not suitable for direct adaptation. Drawing general, and then more specific conclusions in respect of AI's civil liability will allow me to establish what the latest conceptions are of framing AI’s liability in the legal systems of the USA, China, and Singapore. The findings made will be essential for the next stage of the research in which emphasis will be placed on the European Union. In the first place, I will carry out an overview of the proposals of framing AI’s liability in the legislation of the EU, as put forward in academic literature. The next stage will cover an overview and analysis of the applicable and currently designed legal instruments on AI’s liability in the EU. Unlike in the case of the legal systems of the USA, China and Singapore, legislation will be analysed in the context of the European Union. This is a consequence of the fact that the purpose of this project is to verify and propose a model of AI’s liability which might apply in the legislation of the EU. As a result, it is necessary to   consider  EU legislative instruments – both currently applicable and designed. At the next stage of the research, conclusions from the research carried out under items 1, 2 and 3 will be juxtaposed with the conclusions deriving from that carried out under item 4. Such juxtaposition will allow me  to answer the question of whether it is possible to optimally frame AI liability using one of the existing liability models, and if so, which of the models is best suited for that purpose. However, if the conclusion of the research carried out at earlier stages of the investigation is that the existing liability models are incompatible with the identified problems relating to AI, at the last stage of the research work a proposal will be formulated for a new model of liability dedicated to autonomous AI.</w:t>
      </w:r>
    </w:p>
    <w:sectPr w:rsidR="001D783D" w:rsidRPr="00BF71DB" w:rsidSect="00057DBC">
      <w:footerReference w:type="default" r:id="rId7"/>
      <w:pgSz w:w="11906" w:h="16838"/>
      <w:pgMar w:top="851" w:right="1134" w:bottom="851"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BEF6D" w16cex:dateUtc="2020-05-29T19:30:00Z"/>
  <w16cex:commentExtensible w16cex:durableId="227BEF67" w16cex:dateUtc="2020-05-29T19:30:00Z"/>
  <w16cex:commentExtensible w16cex:durableId="2277595E" w16cex:dateUtc="2020-05-26T08:01:00Z"/>
  <w16cex:commentExtensible w16cex:durableId="227BEF20" w16cex:dateUtc="2020-05-29T19:29:00Z"/>
  <w16cex:commentExtensible w16cex:durableId="22775D31" w16cex:dateUtc="2020-05-26T08:17:00Z"/>
  <w16cex:commentExtensible w16cex:durableId="227BF08F" w16cex:dateUtc="2020-05-29T19:35:00Z"/>
  <w16cex:commentExtensible w16cex:durableId="22775DD9" w16cex:dateUtc="2020-05-26T08:20:00Z"/>
  <w16cex:commentExtensible w16cex:durableId="2277A724" w16cex:dateUtc="2020-05-26T13:33:00Z"/>
  <w16cex:commentExtensible w16cex:durableId="2277A745" w16cex:dateUtc="2020-05-26T13:33:00Z"/>
  <w16cex:commentExtensible w16cex:durableId="227BF137" w16cex:dateUtc="2020-05-29T19:38:00Z"/>
  <w16cex:commentExtensible w16cex:durableId="2277A8D1" w16cex:dateUtc="2020-05-26T13:40:00Z"/>
  <w16cex:commentExtensible w16cex:durableId="2277A910" w16cex:dateUtc="2020-05-26T13:41:00Z"/>
  <w16cex:commentExtensible w16cex:durableId="2277A9C0" w16cex:dateUtc="2020-05-26T13:44:00Z"/>
  <w16cex:commentExtensible w16cex:durableId="2277A9C1" w16cex:dateUtc="2020-05-26T13:44:00Z"/>
  <w16cex:commentExtensible w16cex:durableId="2277F402" w16cex:dateUtc="2020-05-26T19:01:00Z"/>
  <w16cex:commentExtensible w16cex:durableId="2277F5EC" w16cex:dateUtc="2020-05-26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2C6E6C" w16cid:durableId="227BEF6D"/>
  <w16cid:commentId w16cid:paraId="5175FCD7" w16cid:durableId="227BEF67"/>
  <w16cid:commentId w16cid:paraId="4C3D8EF9" w16cid:durableId="2277595E"/>
  <w16cid:commentId w16cid:paraId="437ED721" w16cid:durableId="227BEF13"/>
  <w16cid:commentId w16cid:paraId="72FB246C" w16cid:durableId="227BEF20"/>
  <w16cid:commentId w16cid:paraId="5B8D087C" w16cid:durableId="22775D31"/>
  <w16cid:commentId w16cid:paraId="0C01035B" w16cid:durableId="227BEF15"/>
  <w16cid:commentId w16cid:paraId="78A949C9" w16cid:durableId="227BF08F"/>
  <w16cid:commentId w16cid:paraId="08839722" w16cid:durableId="22775DD9"/>
  <w16cid:commentId w16cid:paraId="5B6C7277" w16cid:durableId="2277A724"/>
  <w16cid:commentId w16cid:paraId="08DB7FE3" w16cid:durableId="2277A745"/>
  <w16cid:commentId w16cid:paraId="63EAEAA9" w16cid:durableId="227BEF19"/>
  <w16cid:commentId w16cid:paraId="08ECAB0A" w16cid:durableId="227BF137"/>
  <w16cid:commentId w16cid:paraId="1A4E0ADC" w16cid:durableId="2277A8D1"/>
  <w16cid:commentId w16cid:paraId="0C23D3D8" w16cid:durableId="2277A910"/>
  <w16cid:commentId w16cid:paraId="5E392AED" w16cid:durableId="2277A9C0"/>
  <w16cid:commentId w16cid:paraId="2FB39D81" w16cid:durableId="2277A9C1"/>
  <w16cid:commentId w16cid:paraId="0A5E3437" w16cid:durableId="2277F402"/>
  <w16cid:commentId w16cid:paraId="458105B8" w16cid:durableId="2277F5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6216E" w14:textId="77777777" w:rsidR="002C0F73" w:rsidRDefault="002C0F73" w:rsidP="00A709FB">
      <w:pPr>
        <w:spacing w:after="0" w:line="240" w:lineRule="auto"/>
      </w:pPr>
      <w:r>
        <w:separator/>
      </w:r>
    </w:p>
  </w:endnote>
  <w:endnote w:type="continuationSeparator" w:id="0">
    <w:p w14:paraId="2744A512" w14:textId="77777777" w:rsidR="002C0F73" w:rsidRDefault="002C0F73" w:rsidP="00A7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altName w:val="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327501"/>
      <w:docPartObj>
        <w:docPartGallery w:val="Page Numbers (Bottom of Page)"/>
        <w:docPartUnique/>
      </w:docPartObj>
    </w:sdtPr>
    <w:sdtEndPr/>
    <w:sdtContent>
      <w:p w14:paraId="1CD788A2" w14:textId="57B8BE26" w:rsidR="005056CC" w:rsidRDefault="005056CC">
        <w:pPr>
          <w:pStyle w:val="Stopka"/>
          <w:jc w:val="center"/>
        </w:pPr>
        <w:r>
          <w:fldChar w:fldCharType="begin"/>
        </w:r>
        <w:r>
          <w:instrText>PAGE   \* MERGEFORMAT</w:instrText>
        </w:r>
        <w:r>
          <w:fldChar w:fldCharType="separate"/>
        </w:r>
        <w:r w:rsidR="009073AE">
          <w:rPr>
            <w:noProof/>
          </w:rPr>
          <w:t>1</w:t>
        </w:r>
        <w:r>
          <w:fldChar w:fldCharType="end"/>
        </w:r>
      </w:p>
    </w:sdtContent>
  </w:sdt>
  <w:p w14:paraId="13A16F25" w14:textId="77777777" w:rsidR="005056CC" w:rsidRDefault="005056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D8F59" w14:textId="77777777" w:rsidR="002C0F73" w:rsidRDefault="002C0F73" w:rsidP="00A709FB">
      <w:pPr>
        <w:spacing w:after="0" w:line="240" w:lineRule="auto"/>
      </w:pPr>
      <w:r>
        <w:separator/>
      </w:r>
    </w:p>
  </w:footnote>
  <w:footnote w:type="continuationSeparator" w:id="0">
    <w:p w14:paraId="1531E9D3" w14:textId="77777777" w:rsidR="002C0F73" w:rsidRDefault="002C0F73" w:rsidP="00A709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c1tTS3NDQyNbM0NzJW0lEKTi0uzszPAykwrgUAmpWKkSwAAAA="/>
  </w:docVars>
  <w:rsids>
    <w:rsidRoot w:val="001646F3"/>
    <w:rsid w:val="000033A8"/>
    <w:rsid w:val="00003524"/>
    <w:rsid w:val="00006D13"/>
    <w:rsid w:val="000170C0"/>
    <w:rsid w:val="0002277E"/>
    <w:rsid w:val="00024DC3"/>
    <w:rsid w:val="000303F2"/>
    <w:rsid w:val="00030608"/>
    <w:rsid w:val="000333C8"/>
    <w:rsid w:val="000424B0"/>
    <w:rsid w:val="0005172B"/>
    <w:rsid w:val="000518BF"/>
    <w:rsid w:val="00057DBC"/>
    <w:rsid w:val="00061AFC"/>
    <w:rsid w:val="000653DD"/>
    <w:rsid w:val="00065C57"/>
    <w:rsid w:val="000731A5"/>
    <w:rsid w:val="0007388A"/>
    <w:rsid w:val="00073902"/>
    <w:rsid w:val="00074E81"/>
    <w:rsid w:val="0007726C"/>
    <w:rsid w:val="00077F26"/>
    <w:rsid w:val="00086D49"/>
    <w:rsid w:val="000A155A"/>
    <w:rsid w:val="000C3BB4"/>
    <w:rsid w:val="000C4592"/>
    <w:rsid w:val="000C66FD"/>
    <w:rsid w:val="000D14A5"/>
    <w:rsid w:val="000D19D5"/>
    <w:rsid w:val="000D68EB"/>
    <w:rsid w:val="000D71A5"/>
    <w:rsid w:val="000E1050"/>
    <w:rsid w:val="000E53FD"/>
    <w:rsid w:val="000E5B1B"/>
    <w:rsid w:val="000F272C"/>
    <w:rsid w:val="000F291C"/>
    <w:rsid w:val="000F34F2"/>
    <w:rsid w:val="000F3946"/>
    <w:rsid w:val="00101B5B"/>
    <w:rsid w:val="00102827"/>
    <w:rsid w:val="00102D26"/>
    <w:rsid w:val="001061DB"/>
    <w:rsid w:val="00114893"/>
    <w:rsid w:val="0012164D"/>
    <w:rsid w:val="00123B7C"/>
    <w:rsid w:val="00123F3B"/>
    <w:rsid w:val="00124F22"/>
    <w:rsid w:val="001258CD"/>
    <w:rsid w:val="001268A7"/>
    <w:rsid w:val="00134DE8"/>
    <w:rsid w:val="00136729"/>
    <w:rsid w:val="00137906"/>
    <w:rsid w:val="00145E18"/>
    <w:rsid w:val="00154A4F"/>
    <w:rsid w:val="00154ACF"/>
    <w:rsid w:val="00162466"/>
    <w:rsid w:val="001646F3"/>
    <w:rsid w:val="0016538D"/>
    <w:rsid w:val="001729FD"/>
    <w:rsid w:val="00175F3D"/>
    <w:rsid w:val="00180DD7"/>
    <w:rsid w:val="001852EB"/>
    <w:rsid w:val="00186165"/>
    <w:rsid w:val="0019072E"/>
    <w:rsid w:val="0019466E"/>
    <w:rsid w:val="001A11CA"/>
    <w:rsid w:val="001A16C0"/>
    <w:rsid w:val="001A2E1A"/>
    <w:rsid w:val="001A6AAE"/>
    <w:rsid w:val="001A6C54"/>
    <w:rsid w:val="001A7A68"/>
    <w:rsid w:val="001B0366"/>
    <w:rsid w:val="001B31DF"/>
    <w:rsid w:val="001B52A6"/>
    <w:rsid w:val="001C0922"/>
    <w:rsid w:val="001C0E05"/>
    <w:rsid w:val="001C2D68"/>
    <w:rsid w:val="001C363F"/>
    <w:rsid w:val="001C5A78"/>
    <w:rsid w:val="001C5B71"/>
    <w:rsid w:val="001D0634"/>
    <w:rsid w:val="001D221E"/>
    <w:rsid w:val="001D2CD6"/>
    <w:rsid w:val="001D30C0"/>
    <w:rsid w:val="001D31C2"/>
    <w:rsid w:val="001D35FC"/>
    <w:rsid w:val="001D3C89"/>
    <w:rsid w:val="001D783D"/>
    <w:rsid w:val="001E7ADF"/>
    <w:rsid w:val="001F1BD7"/>
    <w:rsid w:val="001F38C2"/>
    <w:rsid w:val="001F48C2"/>
    <w:rsid w:val="001F6A1B"/>
    <w:rsid w:val="00201457"/>
    <w:rsid w:val="00202F05"/>
    <w:rsid w:val="0020595A"/>
    <w:rsid w:val="002063BB"/>
    <w:rsid w:val="00206DB4"/>
    <w:rsid w:val="00211FDB"/>
    <w:rsid w:val="00217E62"/>
    <w:rsid w:val="00222057"/>
    <w:rsid w:val="00226F77"/>
    <w:rsid w:val="002307CD"/>
    <w:rsid w:val="002315CF"/>
    <w:rsid w:val="00233056"/>
    <w:rsid w:val="00237AF4"/>
    <w:rsid w:val="00240170"/>
    <w:rsid w:val="00241675"/>
    <w:rsid w:val="00247D2F"/>
    <w:rsid w:val="002567A2"/>
    <w:rsid w:val="00262F64"/>
    <w:rsid w:val="00270991"/>
    <w:rsid w:val="00271A34"/>
    <w:rsid w:val="002724F9"/>
    <w:rsid w:val="002730A5"/>
    <w:rsid w:val="00275D22"/>
    <w:rsid w:val="00282E65"/>
    <w:rsid w:val="002839C5"/>
    <w:rsid w:val="002858FE"/>
    <w:rsid w:val="00291991"/>
    <w:rsid w:val="002A04F9"/>
    <w:rsid w:val="002A1E7B"/>
    <w:rsid w:val="002A423A"/>
    <w:rsid w:val="002A5376"/>
    <w:rsid w:val="002A7934"/>
    <w:rsid w:val="002B00D2"/>
    <w:rsid w:val="002B455D"/>
    <w:rsid w:val="002C0F73"/>
    <w:rsid w:val="002C679A"/>
    <w:rsid w:val="002D0766"/>
    <w:rsid w:val="002D1E74"/>
    <w:rsid w:val="002D2242"/>
    <w:rsid w:val="002D707F"/>
    <w:rsid w:val="002E03E4"/>
    <w:rsid w:val="002E532F"/>
    <w:rsid w:val="002E6D79"/>
    <w:rsid w:val="002E7B21"/>
    <w:rsid w:val="002E7B77"/>
    <w:rsid w:val="002F0E01"/>
    <w:rsid w:val="002F1232"/>
    <w:rsid w:val="002F27DB"/>
    <w:rsid w:val="002F44F5"/>
    <w:rsid w:val="002F6519"/>
    <w:rsid w:val="00300446"/>
    <w:rsid w:val="003030E7"/>
    <w:rsid w:val="00311C76"/>
    <w:rsid w:val="00320A0C"/>
    <w:rsid w:val="00321204"/>
    <w:rsid w:val="0032263B"/>
    <w:rsid w:val="0032282D"/>
    <w:rsid w:val="00322F40"/>
    <w:rsid w:val="00330C45"/>
    <w:rsid w:val="00332672"/>
    <w:rsid w:val="003329C3"/>
    <w:rsid w:val="00333942"/>
    <w:rsid w:val="0034222C"/>
    <w:rsid w:val="00343923"/>
    <w:rsid w:val="003627CD"/>
    <w:rsid w:val="00364F92"/>
    <w:rsid w:val="00365727"/>
    <w:rsid w:val="00372AA5"/>
    <w:rsid w:val="003733FE"/>
    <w:rsid w:val="00375F0A"/>
    <w:rsid w:val="00376652"/>
    <w:rsid w:val="00390FEC"/>
    <w:rsid w:val="003917BE"/>
    <w:rsid w:val="003924A8"/>
    <w:rsid w:val="003933E3"/>
    <w:rsid w:val="0039601E"/>
    <w:rsid w:val="003A0168"/>
    <w:rsid w:val="003A279D"/>
    <w:rsid w:val="003B2AB2"/>
    <w:rsid w:val="003B2C4B"/>
    <w:rsid w:val="003B2FE4"/>
    <w:rsid w:val="003B3765"/>
    <w:rsid w:val="003B7CBC"/>
    <w:rsid w:val="003C3572"/>
    <w:rsid w:val="003C3AE0"/>
    <w:rsid w:val="003C5473"/>
    <w:rsid w:val="003C5CC0"/>
    <w:rsid w:val="003D0905"/>
    <w:rsid w:val="003D1DE1"/>
    <w:rsid w:val="003D2EB3"/>
    <w:rsid w:val="003D4D30"/>
    <w:rsid w:val="003D4E15"/>
    <w:rsid w:val="003D5B73"/>
    <w:rsid w:val="003D5D26"/>
    <w:rsid w:val="003E3C70"/>
    <w:rsid w:val="003E3D37"/>
    <w:rsid w:val="003E4038"/>
    <w:rsid w:val="00414015"/>
    <w:rsid w:val="00414832"/>
    <w:rsid w:val="004219CF"/>
    <w:rsid w:val="00423C58"/>
    <w:rsid w:val="00424288"/>
    <w:rsid w:val="00424A21"/>
    <w:rsid w:val="00430FF1"/>
    <w:rsid w:val="00436074"/>
    <w:rsid w:val="00436B2E"/>
    <w:rsid w:val="0044258B"/>
    <w:rsid w:val="0044361F"/>
    <w:rsid w:val="004507FF"/>
    <w:rsid w:val="004529EB"/>
    <w:rsid w:val="00454DAA"/>
    <w:rsid w:val="00455BED"/>
    <w:rsid w:val="0045789B"/>
    <w:rsid w:val="004608C4"/>
    <w:rsid w:val="00460C3B"/>
    <w:rsid w:val="00477054"/>
    <w:rsid w:val="004771F3"/>
    <w:rsid w:val="004777D9"/>
    <w:rsid w:val="004807C9"/>
    <w:rsid w:val="00480FD9"/>
    <w:rsid w:val="00482F7D"/>
    <w:rsid w:val="00483EA9"/>
    <w:rsid w:val="004A0B53"/>
    <w:rsid w:val="004A3414"/>
    <w:rsid w:val="004A67B7"/>
    <w:rsid w:val="004A729D"/>
    <w:rsid w:val="004A7403"/>
    <w:rsid w:val="004B2917"/>
    <w:rsid w:val="004B4434"/>
    <w:rsid w:val="004B493D"/>
    <w:rsid w:val="004C6A9E"/>
    <w:rsid w:val="004D3C6F"/>
    <w:rsid w:val="004E0BBA"/>
    <w:rsid w:val="004F64CF"/>
    <w:rsid w:val="004F6AAC"/>
    <w:rsid w:val="005056CC"/>
    <w:rsid w:val="0051372B"/>
    <w:rsid w:val="005207E1"/>
    <w:rsid w:val="00523B27"/>
    <w:rsid w:val="00524CDB"/>
    <w:rsid w:val="0052526B"/>
    <w:rsid w:val="00531030"/>
    <w:rsid w:val="00532004"/>
    <w:rsid w:val="005363DC"/>
    <w:rsid w:val="00536A2F"/>
    <w:rsid w:val="00536EAA"/>
    <w:rsid w:val="00540A2C"/>
    <w:rsid w:val="00554FD7"/>
    <w:rsid w:val="005621EC"/>
    <w:rsid w:val="00570C90"/>
    <w:rsid w:val="00570DEC"/>
    <w:rsid w:val="00571F8A"/>
    <w:rsid w:val="00574F42"/>
    <w:rsid w:val="00574FCD"/>
    <w:rsid w:val="00577263"/>
    <w:rsid w:val="0058055F"/>
    <w:rsid w:val="005864FE"/>
    <w:rsid w:val="00596857"/>
    <w:rsid w:val="005A0D24"/>
    <w:rsid w:val="005A20EA"/>
    <w:rsid w:val="005A2AFA"/>
    <w:rsid w:val="005B04CA"/>
    <w:rsid w:val="005B2BCC"/>
    <w:rsid w:val="005B45D2"/>
    <w:rsid w:val="005B6ADE"/>
    <w:rsid w:val="005C0F7F"/>
    <w:rsid w:val="005D27EA"/>
    <w:rsid w:val="005D3740"/>
    <w:rsid w:val="005E3822"/>
    <w:rsid w:val="005F133A"/>
    <w:rsid w:val="005F2E5A"/>
    <w:rsid w:val="005F64BB"/>
    <w:rsid w:val="005F6A6B"/>
    <w:rsid w:val="005F7F22"/>
    <w:rsid w:val="0060080F"/>
    <w:rsid w:val="006130D8"/>
    <w:rsid w:val="00614014"/>
    <w:rsid w:val="00616E21"/>
    <w:rsid w:val="00617539"/>
    <w:rsid w:val="0062136C"/>
    <w:rsid w:val="0062340A"/>
    <w:rsid w:val="00623698"/>
    <w:rsid w:val="00625AF1"/>
    <w:rsid w:val="00625CBA"/>
    <w:rsid w:val="00630121"/>
    <w:rsid w:val="0063509E"/>
    <w:rsid w:val="00642FF4"/>
    <w:rsid w:val="00646BAC"/>
    <w:rsid w:val="00653625"/>
    <w:rsid w:val="00655881"/>
    <w:rsid w:val="006558E0"/>
    <w:rsid w:val="00655EE7"/>
    <w:rsid w:val="006601E3"/>
    <w:rsid w:val="006612CD"/>
    <w:rsid w:val="00666C62"/>
    <w:rsid w:val="00667E5B"/>
    <w:rsid w:val="00673769"/>
    <w:rsid w:val="00677C65"/>
    <w:rsid w:val="00681022"/>
    <w:rsid w:val="006873D9"/>
    <w:rsid w:val="0069031F"/>
    <w:rsid w:val="006916F1"/>
    <w:rsid w:val="00691FE3"/>
    <w:rsid w:val="00695E35"/>
    <w:rsid w:val="00696C9B"/>
    <w:rsid w:val="006A4015"/>
    <w:rsid w:val="006A6F34"/>
    <w:rsid w:val="006C0AFC"/>
    <w:rsid w:val="006C1E9B"/>
    <w:rsid w:val="006C42D5"/>
    <w:rsid w:val="006D049E"/>
    <w:rsid w:val="006D6234"/>
    <w:rsid w:val="006E37BC"/>
    <w:rsid w:val="006E38D4"/>
    <w:rsid w:val="006F1524"/>
    <w:rsid w:val="006F26D5"/>
    <w:rsid w:val="006F3DA0"/>
    <w:rsid w:val="007118AF"/>
    <w:rsid w:val="00714ED5"/>
    <w:rsid w:val="00715310"/>
    <w:rsid w:val="00717B67"/>
    <w:rsid w:val="007229F5"/>
    <w:rsid w:val="00732B46"/>
    <w:rsid w:val="00734C27"/>
    <w:rsid w:val="00735709"/>
    <w:rsid w:val="00735B58"/>
    <w:rsid w:val="00737A9C"/>
    <w:rsid w:val="00740E16"/>
    <w:rsid w:val="007429B9"/>
    <w:rsid w:val="007433E5"/>
    <w:rsid w:val="0074368C"/>
    <w:rsid w:val="00743AB5"/>
    <w:rsid w:val="007508F6"/>
    <w:rsid w:val="00752302"/>
    <w:rsid w:val="00752E54"/>
    <w:rsid w:val="00752F98"/>
    <w:rsid w:val="007569CE"/>
    <w:rsid w:val="00760F54"/>
    <w:rsid w:val="0076249A"/>
    <w:rsid w:val="007631CE"/>
    <w:rsid w:val="00766028"/>
    <w:rsid w:val="007719F4"/>
    <w:rsid w:val="00780533"/>
    <w:rsid w:val="00780703"/>
    <w:rsid w:val="0078084F"/>
    <w:rsid w:val="007838DE"/>
    <w:rsid w:val="0078521E"/>
    <w:rsid w:val="00785A45"/>
    <w:rsid w:val="007917EE"/>
    <w:rsid w:val="00791CB9"/>
    <w:rsid w:val="00793356"/>
    <w:rsid w:val="00793518"/>
    <w:rsid w:val="007955DA"/>
    <w:rsid w:val="00796FCE"/>
    <w:rsid w:val="007A675B"/>
    <w:rsid w:val="007C5C44"/>
    <w:rsid w:val="007C7209"/>
    <w:rsid w:val="007D12C9"/>
    <w:rsid w:val="007D29C2"/>
    <w:rsid w:val="007D5983"/>
    <w:rsid w:val="007D5C95"/>
    <w:rsid w:val="007D6E53"/>
    <w:rsid w:val="007E00E7"/>
    <w:rsid w:val="007F10B5"/>
    <w:rsid w:val="007F457A"/>
    <w:rsid w:val="007F5865"/>
    <w:rsid w:val="008027CB"/>
    <w:rsid w:val="00802DC3"/>
    <w:rsid w:val="00803E21"/>
    <w:rsid w:val="00804192"/>
    <w:rsid w:val="00805257"/>
    <w:rsid w:val="00806257"/>
    <w:rsid w:val="0080633A"/>
    <w:rsid w:val="0080649A"/>
    <w:rsid w:val="0081004A"/>
    <w:rsid w:val="00810C2D"/>
    <w:rsid w:val="008138D5"/>
    <w:rsid w:val="00816597"/>
    <w:rsid w:val="00816CCE"/>
    <w:rsid w:val="00823588"/>
    <w:rsid w:val="008328A6"/>
    <w:rsid w:val="008336C1"/>
    <w:rsid w:val="0083771A"/>
    <w:rsid w:val="008614B5"/>
    <w:rsid w:val="00865CB1"/>
    <w:rsid w:val="00870EAA"/>
    <w:rsid w:val="008717B0"/>
    <w:rsid w:val="008731E5"/>
    <w:rsid w:val="008746A4"/>
    <w:rsid w:val="00882541"/>
    <w:rsid w:val="00883D34"/>
    <w:rsid w:val="0089453C"/>
    <w:rsid w:val="008977E9"/>
    <w:rsid w:val="008A02B9"/>
    <w:rsid w:val="008B062A"/>
    <w:rsid w:val="008B4BBD"/>
    <w:rsid w:val="008B6220"/>
    <w:rsid w:val="008C452A"/>
    <w:rsid w:val="008D2D7C"/>
    <w:rsid w:val="008D585E"/>
    <w:rsid w:val="008E02BE"/>
    <w:rsid w:val="008E2B91"/>
    <w:rsid w:val="008E414E"/>
    <w:rsid w:val="008F42B7"/>
    <w:rsid w:val="008F70BD"/>
    <w:rsid w:val="00900688"/>
    <w:rsid w:val="0090205D"/>
    <w:rsid w:val="009021E8"/>
    <w:rsid w:val="00902B65"/>
    <w:rsid w:val="00902DEB"/>
    <w:rsid w:val="0090472D"/>
    <w:rsid w:val="009073AE"/>
    <w:rsid w:val="009116F6"/>
    <w:rsid w:val="00916E1D"/>
    <w:rsid w:val="0092026B"/>
    <w:rsid w:val="0092090D"/>
    <w:rsid w:val="0092540E"/>
    <w:rsid w:val="00931E68"/>
    <w:rsid w:val="009329A8"/>
    <w:rsid w:val="009333A0"/>
    <w:rsid w:val="00934870"/>
    <w:rsid w:val="0093537C"/>
    <w:rsid w:val="009402EE"/>
    <w:rsid w:val="0094163C"/>
    <w:rsid w:val="009430C0"/>
    <w:rsid w:val="009464D1"/>
    <w:rsid w:val="00952BD4"/>
    <w:rsid w:val="00954166"/>
    <w:rsid w:val="00961120"/>
    <w:rsid w:val="00961440"/>
    <w:rsid w:val="00962094"/>
    <w:rsid w:val="00962926"/>
    <w:rsid w:val="00965C51"/>
    <w:rsid w:val="0097142E"/>
    <w:rsid w:val="00985926"/>
    <w:rsid w:val="00985C2C"/>
    <w:rsid w:val="0099081A"/>
    <w:rsid w:val="0099479B"/>
    <w:rsid w:val="00997838"/>
    <w:rsid w:val="009A3BC5"/>
    <w:rsid w:val="009A43EF"/>
    <w:rsid w:val="009A47A4"/>
    <w:rsid w:val="009A5673"/>
    <w:rsid w:val="009B0370"/>
    <w:rsid w:val="009B2D21"/>
    <w:rsid w:val="009B2D52"/>
    <w:rsid w:val="009B38A2"/>
    <w:rsid w:val="009C400B"/>
    <w:rsid w:val="009C4F0D"/>
    <w:rsid w:val="009C5680"/>
    <w:rsid w:val="009C57FD"/>
    <w:rsid w:val="009C7FE8"/>
    <w:rsid w:val="009D0CE9"/>
    <w:rsid w:val="009D0EDB"/>
    <w:rsid w:val="009E3D78"/>
    <w:rsid w:val="009F28EA"/>
    <w:rsid w:val="009F5547"/>
    <w:rsid w:val="00A0097C"/>
    <w:rsid w:val="00A00B2A"/>
    <w:rsid w:val="00A018FA"/>
    <w:rsid w:val="00A05BAA"/>
    <w:rsid w:val="00A0701E"/>
    <w:rsid w:val="00A07035"/>
    <w:rsid w:val="00A11185"/>
    <w:rsid w:val="00A15DBD"/>
    <w:rsid w:val="00A21865"/>
    <w:rsid w:val="00A24A08"/>
    <w:rsid w:val="00A25F21"/>
    <w:rsid w:val="00A277D1"/>
    <w:rsid w:val="00A316E1"/>
    <w:rsid w:val="00A375BB"/>
    <w:rsid w:val="00A435DD"/>
    <w:rsid w:val="00A449AD"/>
    <w:rsid w:val="00A45A29"/>
    <w:rsid w:val="00A462FC"/>
    <w:rsid w:val="00A5058E"/>
    <w:rsid w:val="00A537AB"/>
    <w:rsid w:val="00A568C5"/>
    <w:rsid w:val="00A601A5"/>
    <w:rsid w:val="00A60211"/>
    <w:rsid w:val="00A60D05"/>
    <w:rsid w:val="00A70306"/>
    <w:rsid w:val="00A709FB"/>
    <w:rsid w:val="00A71DF4"/>
    <w:rsid w:val="00A77192"/>
    <w:rsid w:val="00A77847"/>
    <w:rsid w:val="00A80C69"/>
    <w:rsid w:val="00A822DC"/>
    <w:rsid w:val="00A93F75"/>
    <w:rsid w:val="00A9659C"/>
    <w:rsid w:val="00A97B99"/>
    <w:rsid w:val="00AA28C7"/>
    <w:rsid w:val="00AA5E17"/>
    <w:rsid w:val="00AA7FC9"/>
    <w:rsid w:val="00AB3C2E"/>
    <w:rsid w:val="00AB790A"/>
    <w:rsid w:val="00AB7B1F"/>
    <w:rsid w:val="00AB7B8E"/>
    <w:rsid w:val="00AC34B7"/>
    <w:rsid w:val="00AC64EF"/>
    <w:rsid w:val="00AD1698"/>
    <w:rsid w:val="00AD2191"/>
    <w:rsid w:val="00AD3908"/>
    <w:rsid w:val="00AF0DFA"/>
    <w:rsid w:val="00AF1EF5"/>
    <w:rsid w:val="00AF4870"/>
    <w:rsid w:val="00AF61D1"/>
    <w:rsid w:val="00B03EA6"/>
    <w:rsid w:val="00B04E5B"/>
    <w:rsid w:val="00B13A8F"/>
    <w:rsid w:val="00B140EE"/>
    <w:rsid w:val="00B141DC"/>
    <w:rsid w:val="00B179E3"/>
    <w:rsid w:val="00B2084E"/>
    <w:rsid w:val="00B20F1E"/>
    <w:rsid w:val="00B30A4C"/>
    <w:rsid w:val="00B42D84"/>
    <w:rsid w:val="00B51F7D"/>
    <w:rsid w:val="00B52B53"/>
    <w:rsid w:val="00B54C9C"/>
    <w:rsid w:val="00B55697"/>
    <w:rsid w:val="00B607AA"/>
    <w:rsid w:val="00B60A81"/>
    <w:rsid w:val="00B6134B"/>
    <w:rsid w:val="00B619F9"/>
    <w:rsid w:val="00B62E90"/>
    <w:rsid w:val="00B64F93"/>
    <w:rsid w:val="00B74D14"/>
    <w:rsid w:val="00B75181"/>
    <w:rsid w:val="00B75EE7"/>
    <w:rsid w:val="00B7611E"/>
    <w:rsid w:val="00B76B90"/>
    <w:rsid w:val="00B80C95"/>
    <w:rsid w:val="00B843D2"/>
    <w:rsid w:val="00B94613"/>
    <w:rsid w:val="00B946CB"/>
    <w:rsid w:val="00B946E2"/>
    <w:rsid w:val="00B94766"/>
    <w:rsid w:val="00B96798"/>
    <w:rsid w:val="00B96C41"/>
    <w:rsid w:val="00B975C2"/>
    <w:rsid w:val="00BB0449"/>
    <w:rsid w:val="00BB1E82"/>
    <w:rsid w:val="00BB23DC"/>
    <w:rsid w:val="00BB299F"/>
    <w:rsid w:val="00BC4EB1"/>
    <w:rsid w:val="00BC5208"/>
    <w:rsid w:val="00BC5A12"/>
    <w:rsid w:val="00BD042D"/>
    <w:rsid w:val="00BD20F4"/>
    <w:rsid w:val="00BD7D96"/>
    <w:rsid w:val="00BE3C10"/>
    <w:rsid w:val="00BE589C"/>
    <w:rsid w:val="00BE7A3C"/>
    <w:rsid w:val="00BF23BE"/>
    <w:rsid w:val="00BF29DF"/>
    <w:rsid w:val="00BF67B8"/>
    <w:rsid w:val="00BF71DB"/>
    <w:rsid w:val="00C00C63"/>
    <w:rsid w:val="00C02E08"/>
    <w:rsid w:val="00C03347"/>
    <w:rsid w:val="00C0518B"/>
    <w:rsid w:val="00C058BD"/>
    <w:rsid w:val="00C0797F"/>
    <w:rsid w:val="00C13BEE"/>
    <w:rsid w:val="00C1600B"/>
    <w:rsid w:val="00C1617E"/>
    <w:rsid w:val="00C16D76"/>
    <w:rsid w:val="00C21D0D"/>
    <w:rsid w:val="00C25054"/>
    <w:rsid w:val="00C26A64"/>
    <w:rsid w:val="00C30F9D"/>
    <w:rsid w:val="00C329F3"/>
    <w:rsid w:val="00C33842"/>
    <w:rsid w:val="00C34279"/>
    <w:rsid w:val="00C3506F"/>
    <w:rsid w:val="00C4197F"/>
    <w:rsid w:val="00C43170"/>
    <w:rsid w:val="00C434DA"/>
    <w:rsid w:val="00C4752B"/>
    <w:rsid w:val="00C50444"/>
    <w:rsid w:val="00C72331"/>
    <w:rsid w:val="00C752E0"/>
    <w:rsid w:val="00C75665"/>
    <w:rsid w:val="00C8010B"/>
    <w:rsid w:val="00C80774"/>
    <w:rsid w:val="00C812F2"/>
    <w:rsid w:val="00C86504"/>
    <w:rsid w:val="00C9111F"/>
    <w:rsid w:val="00C946C0"/>
    <w:rsid w:val="00C966FF"/>
    <w:rsid w:val="00C96952"/>
    <w:rsid w:val="00C978B3"/>
    <w:rsid w:val="00CA1205"/>
    <w:rsid w:val="00CA6699"/>
    <w:rsid w:val="00CA7605"/>
    <w:rsid w:val="00CC0B4C"/>
    <w:rsid w:val="00CD080E"/>
    <w:rsid w:val="00CD1857"/>
    <w:rsid w:val="00CE2760"/>
    <w:rsid w:val="00CE3401"/>
    <w:rsid w:val="00CE36BC"/>
    <w:rsid w:val="00CF3D51"/>
    <w:rsid w:val="00CF430D"/>
    <w:rsid w:val="00CF5C60"/>
    <w:rsid w:val="00CF71BA"/>
    <w:rsid w:val="00D011D3"/>
    <w:rsid w:val="00D0490D"/>
    <w:rsid w:val="00D05BBF"/>
    <w:rsid w:val="00D11175"/>
    <w:rsid w:val="00D12116"/>
    <w:rsid w:val="00D20769"/>
    <w:rsid w:val="00D23AEE"/>
    <w:rsid w:val="00D32C66"/>
    <w:rsid w:val="00D32F19"/>
    <w:rsid w:val="00D4097D"/>
    <w:rsid w:val="00D4219D"/>
    <w:rsid w:val="00D46F9F"/>
    <w:rsid w:val="00D50B04"/>
    <w:rsid w:val="00D53A2B"/>
    <w:rsid w:val="00D54317"/>
    <w:rsid w:val="00D559D9"/>
    <w:rsid w:val="00D61033"/>
    <w:rsid w:val="00D61121"/>
    <w:rsid w:val="00D651AD"/>
    <w:rsid w:val="00D7604C"/>
    <w:rsid w:val="00D85D91"/>
    <w:rsid w:val="00D86ABE"/>
    <w:rsid w:val="00D903DC"/>
    <w:rsid w:val="00D91464"/>
    <w:rsid w:val="00DA093F"/>
    <w:rsid w:val="00DA1E3F"/>
    <w:rsid w:val="00DA60C3"/>
    <w:rsid w:val="00DA627B"/>
    <w:rsid w:val="00DB1DAF"/>
    <w:rsid w:val="00DB47E0"/>
    <w:rsid w:val="00DB4BC1"/>
    <w:rsid w:val="00DB6487"/>
    <w:rsid w:val="00DB6F61"/>
    <w:rsid w:val="00DC2685"/>
    <w:rsid w:val="00DC36DE"/>
    <w:rsid w:val="00DC381D"/>
    <w:rsid w:val="00DC3FC2"/>
    <w:rsid w:val="00DD0AC6"/>
    <w:rsid w:val="00DD61BE"/>
    <w:rsid w:val="00DE1CBF"/>
    <w:rsid w:val="00DE57F1"/>
    <w:rsid w:val="00DE75A3"/>
    <w:rsid w:val="00DF3220"/>
    <w:rsid w:val="00DF5226"/>
    <w:rsid w:val="00DF54D4"/>
    <w:rsid w:val="00DF74DF"/>
    <w:rsid w:val="00DF79CC"/>
    <w:rsid w:val="00E07D17"/>
    <w:rsid w:val="00E20FCF"/>
    <w:rsid w:val="00E2241C"/>
    <w:rsid w:val="00E22ECE"/>
    <w:rsid w:val="00E230C1"/>
    <w:rsid w:val="00E23E64"/>
    <w:rsid w:val="00E252CE"/>
    <w:rsid w:val="00E25F0F"/>
    <w:rsid w:val="00E26280"/>
    <w:rsid w:val="00E26B54"/>
    <w:rsid w:val="00E27E60"/>
    <w:rsid w:val="00E32969"/>
    <w:rsid w:val="00E330E5"/>
    <w:rsid w:val="00E354CB"/>
    <w:rsid w:val="00E365BE"/>
    <w:rsid w:val="00E46B45"/>
    <w:rsid w:val="00E502B1"/>
    <w:rsid w:val="00E51C58"/>
    <w:rsid w:val="00E61669"/>
    <w:rsid w:val="00E70BF9"/>
    <w:rsid w:val="00E72528"/>
    <w:rsid w:val="00E72EB0"/>
    <w:rsid w:val="00E76756"/>
    <w:rsid w:val="00E76F83"/>
    <w:rsid w:val="00E83785"/>
    <w:rsid w:val="00E86039"/>
    <w:rsid w:val="00E863EA"/>
    <w:rsid w:val="00E93E51"/>
    <w:rsid w:val="00EA0CD6"/>
    <w:rsid w:val="00EB1B74"/>
    <w:rsid w:val="00EC2019"/>
    <w:rsid w:val="00EC313C"/>
    <w:rsid w:val="00EC3D2A"/>
    <w:rsid w:val="00EC72DF"/>
    <w:rsid w:val="00ED4933"/>
    <w:rsid w:val="00ED5CF1"/>
    <w:rsid w:val="00ED6029"/>
    <w:rsid w:val="00EE17F6"/>
    <w:rsid w:val="00EE23EF"/>
    <w:rsid w:val="00EE7634"/>
    <w:rsid w:val="00EF07B9"/>
    <w:rsid w:val="00EF7706"/>
    <w:rsid w:val="00F04177"/>
    <w:rsid w:val="00F06B5E"/>
    <w:rsid w:val="00F076F2"/>
    <w:rsid w:val="00F100F2"/>
    <w:rsid w:val="00F11102"/>
    <w:rsid w:val="00F206AE"/>
    <w:rsid w:val="00F318E1"/>
    <w:rsid w:val="00F34019"/>
    <w:rsid w:val="00F37722"/>
    <w:rsid w:val="00F40C02"/>
    <w:rsid w:val="00F51CF1"/>
    <w:rsid w:val="00F52308"/>
    <w:rsid w:val="00F53B25"/>
    <w:rsid w:val="00F53E5C"/>
    <w:rsid w:val="00F54D3C"/>
    <w:rsid w:val="00F562A9"/>
    <w:rsid w:val="00F56E62"/>
    <w:rsid w:val="00F57A45"/>
    <w:rsid w:val="00F6467A"/>
    <w:rsid w:val="00F64B44"/>
    <w:rsid w:val="00F6761A"/>
    <w:rsid w:val="00F72061"/>
    <w:rsid w:val="00F7219D"/>
    <w:rsid w:val="00F76CD0"/>
    <w:rsid w:val="00F812E4"/>
    <w:rsid w:val="00F850D1"/>
    <w:rsid w:val="00F878B6"/>
    <w:rsid w:val="00F9073F"/>
    <w:rsid w:val="00F955FC"/>
    <w:rsid w:val="00FA594D"/>
    <w:rsid w:val="00FA6981"/>
    <w:rsid w:val="00FB0061"/>
    <w:rsid w:val="00FB0644"/>
    <w:rsid w:val="00FB104F"/>
    <w:rsid w:val="00FB2056"/>
    <w:rsid w:val="00FB2EBE"/>
    <w:rsid w:val="00FC45DA"/>
    <w:rsid w:val="00FC6280"/>
    <w:rsid w:val="00FC7253"/>
    <w:rsid w:val="00FD10A0"/>
    <w:rsid w:val="00FD13A0"/>
    <w:rsid w:val="00FD3AA0"/>
    <w:rsid w:val="00FD4117"/>
    <w:rsid w:val="00FD5BC4"/>
    <w:rsid w:val="00FD5FE9"/>
    <w:rsid w:val="00FD7E50"/>
    <w:rsid w:val="00FE18BA"/>
    <w:rsid w:val="00FE7DFB"/>
    <w:rsid w:val="00FF1F67"/>
    <w:rsid w:val="00FF5C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7FED"/>
  <w15:docId w15:val="{BBD12303-2B73-4201-93E9-57C6E131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09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09FB"/>
  </w:style>
  <w:style w:type="paragraph" w:styleId="Stopka">
    <w:name w:val="footer"/>
    <w:basedOn w:val="Normalny"/>
    <w:link w:val="StopkaZnak"/>
    <w:uiPriority w:val="99"/>
    <w:unhideWhenUsed/>
    <w:rsid w:val="00A709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09FB"/>
  </w:style>
  <w:style w:type="paragraph" w:styleId="Tekstprzypisudolnego">
    <w:name w:val="footnote text"/>
    <w:basedOn w:val="Normalny"/>
    <w:link w:val="TekstprzypisudolnegoZnak"/>
    <w:uiPriority w:val="99"/>
    <w:semiHidden/>
    <w:unhideWhenUsed/>
    <w:rsid w:val="00AD21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D2191"/>
    <w:rPr>
      <w:sz w:val="20"/>
      <w:szCs w:val="20"/>
    </w:rPr>
  </w:style>
  <w:style w:type="character" w:styleId="Odwoanieprzypisudolnego">
    <w:name w:val="footnote reference"/>
    <w:basedOn w:val="Domylnaczcionkaakapitu"/>
    <w:uiPriority w:val="99"/>
    <w:semiHidden/>
    <w:unhideWhenUsed/>
    <w:rsid w:val="00AD2191"/>
    <w:rPr>
      <w:vertAlign w:val="superscript"/>
    </w:rPr>
  </w:style>
  <w:style w:type="character" w:styleId="Hipercze">
    <w:name w:val="Hyperlink"/>
    <w:basedOn w:val="Domylnaczcionkaakapitu"/>
    <w:uiPriority w:val="99"/>
    <w:unhideWhenUsed/>
    <w:rsid w:val="00AD2191"/>
    <w:rPr>
      <w:color w:val="0000FF" w:themeColor="hyperlink"/>
      <w:u w:val="single"/>
    </w:rPr>
  </w:style>
  <w:style w:type="character" w:styleId="Odwoaniedokomentarza">
    <w:name w:val="annotation reference"/>
    <w:basedOn w:val="Domylnaczcionkaakapitu"/>
    <w:uiPriority w:val="99"/>
    <w:semiHidden/>
    <w:unhideWhenUsed/>
    <w:rsid w:val="006601E3"/>
    <w:rPr>
      <w:sz w:val="16"/>
      <w:szCs w:val="16"/>
    </w:rPr>
  </w:style>
  <w:style w:type="paragraph" w:styleId="Tekstkomentarza">
    <w:name w:val="annotation text"/>
    <w:basedOn w:val="Normalny"/>
    <w:link w:val="TekstkomentarzaZnak"/>
    <w:uiPriority w:val="99"/>
    <w:semiHidden/>
    <w:unhideWhenUsed/>
    <w:rsid w:val="006601E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601E3"/>
    <w:rPr>
      <w:sz w:val="20"/>
      <w:szCs w:val="20"/>
    </w:rPr>
  </w:style>
  <w:style w:type="paragraph" w:styleId="Tematkomentarza">
    <w:name w:val="annotation subject"/>
    <w:basedOn w:val="Tekstkomentarza"/>
    <w:next w:val="Tekstkomentarza"/>
    <w:link w:val="TematkomentarzaZnak"/>
    <w:uiPriority w:val="99"/>
    <w:semiHidden/>
    <w:unhideWhenUsed/>
    <w:rsid w:val="006601E3"/>
    <w:rPr>
      <w:b/>
      <w:bCs/>
    </w:rPr>
  </w:style>
  <w:style w:type="character" w:customStyle="1" w:styleId="TematkomentarzaZnak">
    <w:name w:val="Temat komentarza Znak"/>
    <w:basedOn w:val="TekstkomentarzaZnak"/>
    <w:link w:val="Tematkomentarza"/>
    <w:uiPriority w:val="99"/>
    <w:semiHidden/>
    <w:rsid w:val="006601E3"/>
    <w:rPr>
      <w:b/>
      <w:bCs/>
      <w:sz w:val="20"/>
      <w:szCs w:val="20"/>
    </w:rPr>
  </w:style>
  <w:style w:type="paragraph" w:styleId="Tekstdymka">
    <w:name w:val="Balloon Text"/>
    <w:basedOn w:val="Normalny"/>
    <w:link w:val="TekstdymkaZnak"/>
    <w:uiPriority w:val="99"/>
    <w:semiHidden/>
    <w:unhideWhenUsed/>
    <w:rsid w:val="006601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01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CEAAB-4554-4831-B0AF-82332AA2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6364</Words>
  <Characters>38188</Characters>
  <Application>Microsoft Office Word</Application>
  <DocSecurity>0</DocSecurity>
  <Lines>318</Lines>
  <Paragraphs>88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dc:creator>
  <cp:lastModifiedBy>Katedra</cp:lastModifiedBy>
  <cp:revision>2</cp:revision>
  <cp:lastPrinted>2026-02-27T07:46:00Z</cp:lastPrinted>
  <dcterms:created xsi:type="dcterms:W3CDTF">2026-02-27T07:47:00Z</dcterms:created>
  <dcterms:modified xsi:type="dcterms:W3CDTF">2026-02-27T07:47:00Z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1e02d614-53bd-44e4-bc5c-0483c7aacea4</vt:lpwstr>
  </property>
</Properties>
</file>